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1CC25B" w14:textId="1378B20C" w:rsidR="00674FCE" w:rsidRPr="0024655C" w:rsidRDefault="00674FCE" w:rsidP="00674FCE">
      <w:pPr>
        <w:pStyle w:val="Notedebasdepage"/>
        <w:jc w:val="center"/>
        <w:rPr>
          <w:b/>
          <w:color w:val="4F81BD" w:themeColor="accent1"/>
          <w:sz w:val="28"/>
          <w:szCs w:val="28"/>
          <w:lang w:val="fr-FR" w:eastAsia="fr-FR"/>
        </w:rPr>
      </w:pPr>
      <w:r w:rsidRPr="0024655C">
        <w:rPr>
          <w:b/>
          <w:color w:val="4F81BD" w:themeColor="accent1"/>
          <w:sz w:val="28"/>
          <w:szCs w:val="28"/>
          <w:lang w:val="fr-FR" w:eastAsia="fr-FR"/>
        </w:rPr>
        <w:t xml:space="preserve">Eloge de António Manuel Seixas </w:t>
      </w:r>
      <w:r w:rsidR="007148B4" w:rsidRPr="0024655C">
        <w:rPr>
          <w:b/>
          <w:color w:val="4F81BD" w:themeColor="accent1"/>
          <w:sz w:val="28"/>
          <w:szCs w:val="28"/>
          <w:lang w:val="fr-FR" w:eastAsia="fr-FR"/>
        </w:rPr>
        <w:t>Sampaio da Nóvoa</w:t>
      </w:r>
    </w:p>
    <w:p w14:paraId="18533A79" w14:textId="77777777" w:rsidR="00BB3A2D" w:rsidRPr="0024655C" w:rsidRDefault="00BB3A2D" w:rsidP="00674FCE">
      <w:pPr>
        <w:pStyle w:val="Notedebasdepage"/>
        <w:jc w:val="center"/>
        <w:rPr>
          <w:b/>
          <w:color w:val="4F81BD" w:themeColor="accent1"/>
          <w:lang w:val="fr-FR" w:eastAsia="fr-FR"/>
        </w:rPr>
      </w:pPr>
    </w:p>
    <w:p w14:paraId="26579E57" w14:textId="72D46523" w:rsidR="00BF2817" w:rsidRPr="0024655C" w:rsidRDefault="0024655C" w:rsidP="004347C9">
      <w:pPr>
        <w:spacing w:after="60" w:line="240" w:lineRule="auto"/>
        <w:ind w:left="284" w:hanging="284"/>
        <w:rPr>
          <w:rFonts w:ascii="Times New Roman" w:hAnsi="Times New Roman"/>
          <w:color w:val="252525"/>
          <w:sz w:val="24"/>
          <w:szCs w:val="24"/>
          <w:lang w:val="fr-FR" w:eastAsia="fr-FR"/>
        </w:rPr>
      </w:pPr>
      <w:r>
        <w:rPr>
          <w:rFonts w:ascii="Times New Roman" w:hAnsi="Times New Roman"/>
          <w:color w:val="252525"/>
          <w:sz w:val="24"/>
          <w:szCs w:val="24"/>
          <w:lang w:val="fr-FR" w:eastAsia="fr-FR"/>
        </w:rPr>
        <w:t>Monsieur l’Administrateur et P</w:t>
      </w:r>
      <w:r w:rsidR="00BF2817" w:rsidRPr="0024655C">
        <w:rPr>
          <w:rFonts w:ascii="Times New Roman" w:hAnsi="Times New Roman"/>
          <w:color w:val="252525"/>
          <w:sz w:val="24"/>
          <w:szCs w:val="24"/>
          <w:lang w:val="fr-FR" w:eastAsia="fr-FR"/>
        </w:rPr>
        <w:t>résident de la CoFAC, Professeur Manuel Damasio,</w:t>
      </w:r>
    </w:p>
    <w:p w14:paraId="0A623B10" w14:textId="3B164179" w:rsidR="00BF2817" w:rsidRPr="0024655C" w:rsidRDefault="00BF2817" w:rsidP="004347C9">
      <w:pPr>
        <w:spacing w:after="60" w:line="240" w:lineRule="auto"/>
        <w:ind w:left="284" w:hanging="284"/>
        <w:jc w:val="both"/>
        <w:rPr>
          <w:rFonts w:ascii="Times New Roman" w:hAnsi="Times New Roman"/>
          <w:color w:val="252525"/>
          <w:sz w:val="24"/>
          <w:szCs w:val="24"/>
          <w:lang w:val="fr-FR" w:eastAsia="fr-FR"/>
        </w:rPr>
      </w:pPr>
      <w:r w:rsidRPr="0024655C">
        <w:rPr>
          <w:rFonts w:ascii="Times New Roman" w:hAnsi="Times New Roman"/>
          <w:color w:val="252525"/>
          <w:sz w:val="24"/>
          <w:szCs w:val="24"/>
          <w:lang w:val="fr-FR" w:eastAsia="fr-FR"/>
        </w:rPr>
        <w:t>Monsieur le Recteur, Professeur Mário Moutinho</w:t>
      </w:r>
      <w:r w:rsidR="00F7343D" w:rsidRPr="0024655C">
        <w:rPr>
          <w:rFonts w:ascii="Times New Roman" w:hAnsi="Times New Roman"/>
          <w:color w:val="252525"/>
          <w:sz w:val="24"/>
          <w:szCs w:val="24"/>
          <w:lang w:val="fr-FR" w:eastAsia="fr-FR"/>
        </w:rPr>
        <w:t>,</w:t>
      </w:r>
    </w:p>
    <w:p w14:paraId="758084EA" w14:textId="112161CA" w:rsidR="00BF2817" w:rsidRPr="0024655C" w:rsidRDefault="0024655C" w:rsidP="004347C9">
      <w:pPr>
        <w:spacing w:after="60" w:line="240" w:lineRule="auto"/>
        <w:ind w:left="284" w:hanging="284"/>
        <w:jc w:val="both"/>
        <w:rPr>
          <w:rFonts w:ascii="Times New Roman" w:hAnsi="Times New Roman"/>
          <w:color w:val="252525"/>
          <w:sz w:val="24"/>
          <w:szCs w:val="24"/>
          <w:lang w:val="fr-FR" w:eastAsia="fr-FR"/>
        </w:rPr>
      </w:pPr>
      <w:r>
        <w:rPr>
          <w:rFonts w:ascii="Times New Roman" w:hAnsi="Times New Roman"/>
          <w:color w:val="252525"/>
          <w:sz w:val="24"/>
          <w:szCs w:val="24"/>
          <w:lang w:val="fr-FR" w:eastAsia="fr-FR"/>
        </w:rPr>
        <w:t>Messieurs les P</w:t>
      </w:r>
      <w:r w:rsidR="00BF2817" w:rsidRPr="0024655C">
        <w:rPr>
          <w:rFonts w:ascii="Times New Roman" w:hAnsi="Times New Roman"/>
          <w:color w:val="252525"/>
          <w:sz w:val="24"/>
          <w:szCs w:val="24"/>
          <w:lang w:val="fr-FR" w:eastAsia="fr-FR"/>
        </w:rPr>
        <w:t>rofesseurs António Manuel Seixas Sampaio da Nóvoa et Alberto Torres</w:t>
      </w:r>
      <w:r w:rsidR="00F7343D" w:rsidRPr="0024655C">
        <w:rPr>
          <w:rFonts w:ascii="Times New Roman" w:hAnsi="Times New Roman"/>
          <w:color w:val="252525"/>
          <w:sz w:val="24"/>
          <w:szCs w:val="24"/>
          <w:lang w:val="fr-FR" w:eastAsia="fr-FR"/>
        </w:rPr>
        <w:t>,</w:t>
      </w:r>
    </w:p>
    <w:p w14:paraId="2FB3F977" w14:textId="028138AE" w:rsidR="00095EB9" w:rsidRPr="0024655C" w:rsidRDefault="00F7343D" w:rsidP="004347C9">
      <w:pPr>
        <w:spacing w:after="60" w:line="240" w:lineRule="auto"/>
        <w:ind w:left="284" w:hanging="284"/>
        <w:jc w:val="both"/>
        <w:rPr>
          <w:rFonts w:ascii="Times New Roman" w:hAnsi="Times New Roman"/>
          <w:color w:val="252525"/>
          <w:sz w:val="24"/>
          <w:szCs w:val="24"/>
          <w:lang w:val="fr-FR" w:eastAsia="fr-FR"/>
        </w:rPr>
      </w:pPr>
      <w:r w:rsidRPr="0024655C">
        <w:rPr>
          <w:rFonts w:ascii="Times New Roman" w:hAnsi="Times New Roman"/>
          <w:color w:val="252525"/>
          <w:sz w:val="24"/>
          <w:szCs w:val="24"/>
          <w:lang w:val="fr-FR" w:eastAsia="fr-FR"/>
        </w:rPr>
        <w:t>Mon</w:t>
      </w:r>
      <w:r w:rsidR="00D64D74">
        <w:rPr>
          <w:rFonts w:ascii="Times New Roman" w:hAnsi="Times New Roman"/>
          <w:color w:val="252525"/>
          <w:sz w:val="24"/>
          <w:szCs w:val="24"/>
          <w:lang w:val="fr-FR" w:eastAsia="fr-FR"/>
        </w:rPr>
        <w:t>sieur le Président, Général Ramalho Eanes</w:t>
      </w:r>
      <w:r w:rsidRPr="0024655C">
        <w:rPr>
          <w:rFonts w:ascii="Times New Roman" w:hAnsi="Times New Roman"/>
          <w:color w:val="252525"/>
          <w:sz w:val="24"/>
          <w:szCs w:val="24"/>
          <w:lang w:val="fr-FR" w:eastAsia="fr-FR"/>
        </w:rPr>
        <w:t>,</w:t>
      </w:r>
    </w:p>
    <w:p w14:paraId="086C2357" w14:textId="55EB3327" w:rsidR="00F7343D" w:rsidRPr="0024655C" w:rsidRDefault="00F7343D" w:rsidP="004347C9">
      <w:pPr>
        <w:spacing w:after="60" w:line="240" w:lineRule="auto"/>
        <w:ind w:left="284" w:hanging="284"/>
        <w:jc w:val="both"/>
        <w:rPr>
          <w:rFonts w:ascii="Times New Roman" w:hAnsi="Times New Roman"/>
          <w:color w:val="252525"/>
          <w:sz w:val="24"/>
          <w:szCs w:val="24"/>
          <w:lang w:val="fr-FR" w:eastAsia="fr-FR"/>
        </w:rPr>
      </w:pPr>
      <w:r w:rsidRPr="0024655C">
        <w:rPr>
          <w:rFonts w:ascii="Times New Roman" w:hAnsi="Times New Roman"/>
          <w:color w:val="252525"/>
          <w:sz w:val="24"/>
          <w:szCs w:val="24"/>
          <w:lang w:val="fr-FR" w:eastAsia="fr-FR"/>
        </w:rPr>
        <w:t>Mesdames, Messieurs les Députés,</w:t>
      </w:r>
    </w:p>
    <w:p w14:paraId="5E77F65F" w14:textId="5074D5B7" w:rsidR="00BF2817" w:rsidRPr="0024655C" w:rsidRDefault="0024655C" w:rsidP="004347C9">
      <w:pPr>
        <w:spacing w:after="60" w:line="240" w:lineRule="auto"/>
        <w:ind w:left="284" w:hanging="284"/>
        <w:jc w:val="both"/>
        <w:rPr>
          <w:rFonts w:ascii="Times New Roman" w:hAnsi="Times New Roman"/>
          <w:color w:val="252525"/>
          <w:sz w:val="24"/>
          <w:szCs w:val="24"/>
          <w:lang w:val="fr-FR" w:eastAsia="fr-FR"/>
        </w:rPr>
      </w:pPr>
      <w:r>
        <w:rPr>
          <w:rFonts w:ascii="Times New Roman" w:hAnsi="Times New Roman"/>
          <w:color w:val="252525"/>
          <w:sz w:val="24"/>
          <w:szCs w:val="24"/>
          <w:lang w:val="fr-FR" w:eastAsia="fr-FR"/>
        </w:rPr>
        <w:t>Mesdames, Messieurs, vos E</w:t>
      </w:r>
      <w:r w:rsidR="00BF2817" w:rsidRPr="0024655C">
        <w:rPr>
          <w:rFonts w:ascii="Times New Roman" w:hAnsi="Times New Roman"/>
          <w:color w:val="252525"/>
          <w:sz w:val="24"/>
          <w:szCs w:val="24"/>
          <w:lang w:val="fr-FR" w:eastAsia="fr-FR"/>
        </w:rPr>
        <w:t>xcellences</w:t>
      </w:r>
      <w:r w:rsidR="00F7343D" w:rsidRPr="0024655C">
        <w:rPr>
          <w:rFonts w:ascii="Times New Roman" w:hAnsi="Times New Roman"/>
          <w:color w:val="252525"/>
          <w:sz w:val="24"/>
          <w:szCs w:val="24"/>
          <w:lang w:val="fr-FR" w:eastAsia="fr-FR"/>
        </w:rPr>
        <w:t>,</w:t>
      </w:r>
    </w:p>
    <w:p w14:paraId="3B3393F9" w14:textId="4C683775" w:rsidR="00BF2817" w:rsidRPr="0024655C" w:rsidRDefault="0024655C" w:rsidP="004347C9">
      <w:pPr>
        <w:spacing w:after="60" w:line="240" w:lineRule="auto"/>
        <w:ind w:left="284" w:hanging="284"/>
        <w:jc w:val="both"/>
        <w:rPr>
          <w:rFonts w:ascii="Times New Roman" w:hAnsi="Times New Roman"/>
          <w:color w:val="252525"/>
          <w:sz w:val="24"/>
          <w:szCs w:val="24"/>
          <w:lang w:val="fr-FR" w:eastAsia="fr-FR"/>
        </w:rPr>
      </w:pPr>
      <w:r>
        <w:rPr>
          <w:rFonts w:ascii="Times New Roman" w:hAnsi="Times New Roman"/>
          <w:color w:val="252525"/>
          <w:sz w:val="24"/>
          <w:szCs w:val="24"/>
          <w:lang w:val="fr-FR" w:eastAsia="fr-FR"/>
        </w:rPr>
        <w:t>Cher-e-s P</w:t>
      </w:r>
      <w:r w:rsidR="00BF2817" w:rsidRPr="0024655C">
        <w:rPr>
          <w:rFonts w:ascii="Times New Roman" w:hAnsi="Times New Roman"/>
          <w:color w:val="252525"/>
          <w:sz w:val="24"/>
          <w:szCs w:val="24"/>
          <w:lang w:val="fr-FR" w:eastAsia="fr-FR"/>
        </w:rPr>
        <w:t>rofesseurs, cher-</w:t>
      </w:r>
      <w:r w:rsidR="00F7343D" w:rsidRPr="0024655C">
        <w:rPr>
          <w:rFonts w:ascii="Times New Roman" w:hAnsi="Times New Roman"/>
          <w:color w:val="252525"/>
          <w:sz w:val="24"/>
          <w:szCs w:val="24"/>
          <w:lang w:val="fr-FR" w:eastAsia="fr-FR"/>
        </w:rPr>
        <w:t>e-s collègues, cher-e-s ami-e-s,</w:t>
      </w:r>
      <w:r w:rsidR="00BF2817" w:rsidRPr="0024655C">
        <w:rPr>
          <w:rFonts w:ascii="Times New Roman" w:hAnsi="Times New Roman"/>
          <w:color w:val="252525"/>
          <w:sz w:val="24"/>
          <w:szCs w:val="24"/>
          <w:lang w:val="fr-FR" w:eastAsia="fr-FR"/>
        </w:rPr>
        <w:t> </w:t>
      </w:r>
    </w:p>
    <w:p w14:paraId="194BBC49" w14:textId="77777777" w:rsidR="00F7343D" w:rsidRPr="0024655C" w:rsidRDefault="00F7343D" w:rsidP="00BF2817">
      <w:pPr>
        <w:spacing w:after="120" w:line="240" w:lineRule="auto"/>
        <w:jc w:val="both"/>
        <w:rPr>
          <w:rFonts w:ascii="Times New Roman" w:hAnsi="Times New Roman"/>
          <w:sz w:val="24"/>
          <w:szCs w:val="24"/>
          <w:lang w:val="fr-FR"/>
        </w:rPr>
      </w:pPr>
    </w:p>
    <w:p w14:paraId="7BCB1A09" w14:textId="66C20E7F" w:rsidR="0083494B" w:rsidRPr="0024655C" w:rsidRDefault="00F7343D" w:rsidP="00BF2817">
      <w:pPr>
        <w:spacing w:after="120" w:line="240" w:lineRule="auto"/>
        <w:jc w:val="both"/>
        <w:rPr>
          <w:rFonts w:ascii="Times New Roman" w:hAnsi="Times New Roman"/>
          <w:sz w:val="24"/>
          <w:szCs w:val="24"/>
          <w:lang w:val="fr-FR"/>
        </w:rPr>
      </w:pPr>
      <w:r w:rsidRPr="0024655C">
        <w:rPr>
          <w:rFonts w:ascii="Times New Roman" w:hAnsi="Times New Roman"/>
          <w:sz w:val="24"/>
          <w:szCs w:val="24"/>
          <w:lang w:val="fr-FR"/>
        </w:rPr>
        <w:t>Né le 12 décembre 1954</w:t>
      </w:r>
      <w:r w:rsidR="00BF2817" w:rsidRPr="0024655C">
        <w:rPr>
          <w:rFonts w:ascii="Times New Roman" w:hAnsi="Times New Roman"/>
          <w:sz w:val="24"/>
          <w:szCs w:val="24"/>
          <w:lang w:val="fr-FR"/>
        </w:rPr>
        <w:t xml:space="preserve"> </w:t>
      </w:r>
      <w:r w:rsidR="00095EB9" w:rsidRPr="0024655C">
        <w:rPr>
          <w:rFonts w:ascii="Times New Roman" w:hAnsi="Times New Roman"/>
          <w:sz w:val="24"/>
          <w:szCs w:val="24"/>
          <w:lang w:val="fr-FR"/>
        </w:rPr>
        <w:t xml:space="preserve">à Valença do </w:t>
      </w:r>
      <w:r w:rsidR="00BF2817" w:rsidRPr="0024655C">
        <w:rPr>
          <w:rFonts w:ascii="Times New Roman" w:hAnsi="Times New Roman"/>
          <w:sz w:val="24"/>
          <w:szCs w:val="24"/>
          <w:lang w:val="fr-FR"/>
        </w:rPr>
        <w:t xml:space="preserve">Minho, le Professeur António </w:t>
      </w:r>
      <w:r w:rsidR="004A3216" w:rsidRPr="0024655C">
        <w:rPr>
          <w:rFonts w:ascii="Times New Roman" w:hAnsi="Times New Roman"/>
          <w:color w:val="252525"/>
          <w:sz w:val="24"/>
          <w:szCs w:val="24"/>
          <w:lang w:val="fr-FR" w:eastAsia="fr-FR"/>
        </w:rPr>
        <w:t>Manuel Seixas Sampaio da</w:t>
      </w:r>
      <w:r w:rsidR="004A3216" w:rsidRPr="0024655C">
        <w:rPr>
          <w:rFonts w:ascii="Times New Roman" w:hAnsi="Times New Roman"/>
          <w:sz w:val="24"/>
          <w:szCs w:val="24"/>
          <w:lang w:val="fr-FR"/>
        </w:rPr>
        <w:t xml:space="preserve"> </w:t>
      </w:r>
      <w:r w:rsidR="00BF2817" w:rsidRPr="0024655C">
        <w:rPr>
          <w:rFonts w:ascii="Times New Roman" w:hAnsi="Times New Roman"/>
          <w:sz w:val="24"/>
          <w:szCs w:val="24"/>
          <w:lang w:val="fr-FR"/>
        </w:rPr>
        <w:t xml:space="preserve">Nóvoa, Recteur honoraire de l’Université de Lisbonne, figure parmi les plus éminentes personnalités dans le champ de la science, de la culture et de l’éducation. </w:t>
      </w:r>
    </w:p>
    <w:p w14:paraId="36E0600A" w14:textId="39B2C6AD" w:rsidR="00674FCE" w:rsidRPr="0024655C" w:rsidRDefault="00BF2817" w:rsidP="00BF2817">
      <w:pPr>
        <w:spacing w:after="120" w:line="240" w:lineRule="auto"/>
        <w:jc w:val="both"/>
        <w:rPr>
          <w:rFonts w:ascii="Times New Roman" w:hAnsi="Times New Roman"/>
          <w:sz w:val="24"/>
          <w:szCs w:val="24"/>
          <w:lang w:val="fr-FR"/>
        </w:rPr>
      </w:pPr>
      <w:r w:rsidRPr="0024655C">
        <w:rPr>
          <w:rFonts w:ascii="Times New Roman" w:hAnsi="Times New Roman"/>
          <w:sz w:val="24"/>
          <w:szCs w:val="24"/>
          <w:lang w:val="fr-FR"/>
        </w:rPr>
        <w:t xml:space="preserve">C’est un honneur pour moi de prononcer son éloge à l’occasion du prestigieux Doctorat Honoris Causa que l’Université lusophone des Humanités et Technologies de Lisbonne lui décerne aujourd’hui. </w:t>
      </w:r>
    </w:p>
    <w:p w14:paraId="44C07BCB" w14:textId="236AAD46" w:rsidR="00BF2817" w:rsidRPr="0024655C" w:rsidRDefault="000106EF" w:rsidP="00BF2817">
      <w:pPr>
        <w:spacing w:after="120" w:line="240" w:lineRule="auto"/>
        <w:jc w:val="both"/>
        <w:rPr>
          <w:rFonts w:ascii="Times New Roman" w:hAnsi="Times New Roman"/>
          <w:sz w:val="24"/>
          <w:szCs w:val="24"/>
          <w:lang w:val="fr-FR"/>
        </w:rPr>
      </w:pPr>
      <w:r w:rsidRPr="0024655C">
        <w:rPr>
          <w:rFonts w:ascii="Times New Roman" w:hAnsi="Times New Roman"/>
          <w:sz w:val="24"/>
          <w:szCs w:val="24"/>
          <w:lang w:val="fr-FR"/>
        </w:rPr>
        <w:t xml:space="preserve">Venant </w:t>
      </w:r>
      <w:r w:rsidR="00F7343D" w:rsidRPr="0024655C">
        <w:rPr>
          <w:rFonts w:ascii="Times New Roman" w:hAnsi="Times New Roman"/>
          <w:sz w:val="24"/>
          <w:szCs w:val="24"/>
          <w:lang w:val="fr-FR"/>
        </w:rPr>
        <w:t>pour ma part</w:t>
      </w:r>
      <w:r w:rsidRPr="0024655C">
        <w:rPr>
          <w:rFonts w:ascii="Times New Roman" w:hAnsi="Times New Roman"/>
          <w:sz w:val="24"/>
          <w:szCs w:val="24"/>
          <w:lang w:val="fr-FR"/>
        </w:rPr>
        <w:t xml:space="preserve"> de</w:t>
      </w:r>
      <w:r w:rsidR="00BF2817" w:rsidRPr="0024655C">
        <w:rPr>
          <w:rFonts w:ascii="Times New Roman" w:hAnsi="Times New Roman"/>
          <w:sz w:val="24"/>
          <w:szCs w:val="24"/>
          <w:lang w:val="fr-FR"/>
        </w:rPr>
        <w:t xml:space="preserve"> l’Université de Genève, l’une des </w:t>
      </w:r>
      <w:r w:rsidR="00DB3992" w:rsidRPr="0024655C">
        <w:rPr>
          <w:rFonts w:ascii="Times New Roman" w:hAnsi="Times New Roman"/>
          <w:sz w:val="24"/>
          <w:szCs w:val="24"/>
          <w:lang w:val="fr-FR"/>
        </w:rPr>
        <w:t xml:space="preserve">moult </w:t>
      </w:r>
      <w:r w:rsidR="00F7343D" w:rsidRPr="0024655C">
        <w:rPr>
          <w:rFonts w:ascii="Times New Roman" w:hAnsi="Times New Roman"/>
          <w:sz w:val="24"/>
          <w:szCs w:val="24"/>
          <w:lang w:val="fr-FR"/>
        </w:rPr>
        <w:t>académies</w:t>
      </w:r>
      <w:r w:rsidR="00BF2817" w:rsidRPr="0024655C">
        <w:rPr>
          <w:rFonts w:ascii="Times New Roman" w:hAnsi="Times New Roman"/>
          <w:sz w:val="24"/>
          <w:szCs w:val="24"/>
          <w:lang w:val="fr-FR"/>
        </w:rPr>
        <w:t xml:space="preserve"> et patries que </w:t>
      </w:r>
      <w:r w:rsidR="003E52E0" w:rsidRPr="0024655C">
        <w:rPr>
          <w:rFonts w:ascii="Times New Roman" w:hAnsi="Times New Roman"/>
          <w:sz w:val="24"/>
          <w:szCs w:val="24"/>
          <w:lang w:val="fr-FR"/>
        </w:rPr>
        <w:t xml:space="preserve">António Nóvoa </w:t>
      </w:r>
      <w:r w:rsidR="00BF2817" w:rsidRPr="0024655C">
        <w:rPr>
          <w:rFonts w:ascii="Times New Roman" w:hAnsi="Times New Roman"/>
          <w:sz w:val="24"/>
          <w:szCs w:val="24"/>
          <w:lang w:val="fr-FR"/>
        </w:rPr>
        <w:t xml:space="preserve">a choisies comme terre d’élection </w:t>
      </w:r>
      <w:r w:rsidR="00512AA7" w:rsidRPr="0024655C">
        <w:rPr>
          <w:rFonts w:ascii="Times New Roman" w:hAnsi="Times New Roman"/>
          <w:sz w:val="24"/>
          <w:szCs w:val="24"/>
          <w:lang w:val="fr-FR"/>
        </w:rPr>
        <w:t>et qui elles-mêmes l’ont adopté</w:t>
      </w:r>
      <w:r w:rsidR="00BF2817" w:rsidRPr="0024655C">
        <w:rPr>
          <w:rFonts w:ascii="Times New Roman" w:hAnsi="Times New Roman"/>
          <w:sz w:val="24"/>
          <w:szCs w:val="24"/>
          <w:lang w:val="fr-FR"/>
        </w:rPr>
        <w:t xml:space="preserve">, mon discours se fera l’écho de l’éloge que l’ensemble de cette communauté internationale est désireuse de lui adresser.  </w:t>
      </w:r>
    </w:p>
    <w:p w14:paraId="2759E766" w14:textId="3DF53683" w:rsidR="00BF2817" w:rsidRPr="0024655C" w:rsidRDefault="00BF2817" w:rsidP="00BF2817">
      <w:pPr>
        <w:spacing w:after="120" w:line="240" w:lineRule="auto"/>
        <w:jc w:val="both"/>
        <w:rPr>
          <w:rFonts w:ascii="Times New Roman" w:hAnsi="Times New Roman"/>
          <w:sz w:val="24"/>
          <w:szCs w:val="24"/>
          <w:lang w:val="fr-FR"/>
        </w:rPr>
      </w:pPr>
      <w:r w:rsidRPr="0024655C">
        <w:rPr>
          <w:rFonts w:ascii="Times New Roman" w:hAnsi="Times New Roman"/>
          <w:sz w:val="24"/>
          <w:szCs w:val="24"/>
          <w:lang w:val="fr-FR"/>
        </w:rPr>
        <w:t xml:space="preserve">C’est dans l’Ecole Normale d’Aveiro que </w:t>
      </w:r>
      <w:r w:rsidR="003E52E0" w:rsidRPr="0024655C">
        <w:rPr>
          <w:rFonts w:ascii="Times New Roman" w:hAnsi="Times New Roman"/>
          <w:sz w:val="24"/>
          <w:szCs w:val="24"/>
          <w:lang w:val="fr-FR"/>
        </w:rPr>
        <w:t xml:space="preserve">António Nóvoa </w:t>
      </w:r>
      <w:r w:rsidRPr="0024655C">
        <w:rPr>
          <w:rFonts w:ascii="Times New Roman" w:hAnsi="Times New Roman"/>
          <w:sz w:val="24"/>
          <w:szCs w:val="24"/>
          <w:lang w:val="fr-FR"/>
        </w:rPr>
        <w:t>entame sa vie professionnelle. Il a vingt</w:t>
      </w:r>
      <w:r w:rsidR="00CB6892">
        <w:rPr>
          <w:rFonts w:ascii="Times New Roman" w:hAnsi="Times New Roman"/>
          <w:sz w:val="24"/>
          <w:szCs w:val="24"/>
          <w:lang w:val="fr-FR"/>
        </w:rPr>
        <w:t xml:space="preserve"> ans lorsque la Révolution des Oe</w:t>
      </w:r>
      <w:r w:rsidRPr="0024655C">
        <w:rPr>
          <w:rFonts w:ascii="Times New Roman" w:hAnsi="Times New Roman"/>
          <w:sz w:val="24"/>
          <w:szCs w:val="24"/>
          <w:lang w:val="fr-FR"/>
        </w:rPr>
        <w:t>illets d’avril 1974 entrouvre des promesses d’indépendance qui l’enthousiasment. Dé</w:t>
      </w:r>
      <w:r w:rsidR="00095EB9" w:rsidRPr="0024655C">
        <w:rPr>
          <w:rFonts w:ascii="Times New Roman" w:hAnsi="Times New Roman"/>
          <w:sz w:val="24"/>
          <w:szCs w:val="24"/>
          <w:lang w:val="fr-FR"/>
        </w:rPr>
        <w:t>sormais</w:t>
      </w:r>
      <w:r w:rsidR="00CB6892">
        <w:rPr>
          <w:rFonts w:ascii="Times New Roman" w:hAnsi="Times New Roman"/>
          <w:sz w:val="24"/>
          <w:szCs w:val="24"/>
          <w:lang w:val="fr-FR"/>
        </w:rPr>
        <w:t>,</w:t>
      </w:r>
      <w:r w:rsidR="00095EB9" w:rsidRPr="0024655C">
        <w:rPr>
          <w:rFonts w:ascii="Times New Roman" w:hAnsi="Times New Roman"/>
          <w:sz w:val="24"/>
          <w:szCs w:val="24"/>
          <w:lang w:val="fr-FR"/>
        </w:rPr>
        <w:t xml:space="preserve"> au Portugal, racontera-t-il plus tard</w:t>
      </w:r>
      <w:r w:rsidRPr="0024655C">
        <w:rPr>
          <w:rFonts w:ascii="Times New Roman" w:hAnsi="Times New Roman"/>
          <w:sz w:val="24"/>
          <w:szCs w:val="24"/>
          <w:lang w:val="fr-FR"/>
        </w:rPr>
        <w:t xml:space="preserve">, « tout semblait possible et à la portée de tout </w:t>
      </w:r>
      <w:r w:rsidR="00302C0A" w:rsidRPr="0024655C">
        <w:rPr>
          <w:rFonts w:ascii="Times New Roman" w:hAnsi="Times New Roman"/>
          <w:sz w:val="24"/>
          <w:szCs w:val="24"/>
          <w:lang w:val="fr-FR"/>
        </w:rPr>
        <w:t xml:space="preserve">le monde » (1986, p. 6). Tout </w:t>
      </w:r>
      <w:r w:rsidRPr="0024655C">
        <w:rPr>
          <w:rFonts w:ascii="Times New Roman" w:hAnsi="Times New Roman"/>
          <w:sz w:val="24"/>
          <w:szCs w:val="24"/>
          <w:lang w:val="fr-FR"/>
        </w:rPr>
        <w:t xml:space="preserve">paraissait alors possible à </w:t>
      </w:r>
      <w:r w:rsidR="003E52E0" w:rsidRPr="0024655C">
        <w:rPr>
          <w:rFonts w:ascii="Times New Roman" w:hAnsi="Times New Roman"/>
          <w:sz w:val="24"/>
          <w:szCs w:val="24"/>
          <w:lang w:val="fr-FR"/>
        </w:rPr>
        <w:t>António Nóvoa</w:t>
      </w:r>
      <w:r w:rsidR="00DB3992" w:rsidRPr="0024655C">
        <w:rPr>
          <w:rFonts w:ascii="Times New Roman" w:hAnsi="Times New Roman"/>
          <w:sz w:val="24"/>
          <w:szCs w:val="24"/>
          <w:lang w:val="fr-FR"/>
        </w:rPr>
        <w:t>, épris de libertés et désireux de les partager</w:t>
      </w:r>
      <w:r w:rsidRPr="0024655C">
        <w:rPr>
          <w:rFonts w:ascii="Times New Roman" w:hAnsi="Times New Roman"/>
          <w:sz w:val="24"/>
          <w:szCs w:val="24"/>
          <w:lang w:val="fr-FR"/>
        </w:rPr>
        <w:t xml:space="preserve">. Aussi, </w:t>
      </w:r>
      <w:r w:rsidR="00DB3992" w:rsidRPr="0024655C">
        <w:rPr>
          <w:rFonts w:ascii="Times New Roman" w:hAnsi="Times New Roman"/>
          <w:sz w:val="24"/>
          <w:szCs w:val="24"/>
          <w:lang w:val="fr-FR"/>
        </w:rPr>
        <w:t>dès</w:t>
      </w:r>
      <w:r w:rsidRPr="0024655C">
        <w:rPr>
          <w:rFonts w:ascii="Times New Roman" w:hAnsi="Times New Roman"/>
          <w:sz w:val="24"/>
          <w:szCs w:val="24"/>
          <w:lang w:val="fr-FR"/>
        </w:rPr>
        <w:t xml:space="preserve"> 1980, choisit-il Genève – cette cité cosmopolite, </w:t>
      </w:r>
      <w:r w:rsidR="00DA6E42" w:rsidRPr="0024655C">
        <w:rPr>
          <w:rFonts w:ascii="Times New Roman" w:hAnsi="Times New Roman"/>
          <w:sz w:val="24"/>
          <w:szCs w:val="24"/>
          <w:lang w:val="fr-FR"/>
        </w:rPr>
        <w:t xml:space="preserve">lieu de rencontre de nombreux </w:t>
      </w:r>
      <w:r w:rsidRPr="0024655C">
        <w:rPr>
          <w:rFonts w:ascii="Times New Roman" w:hAnsi="Times New Roman"/>
          <w:sz w:val="24"/>
          <w:szCs w:val="24"/>
          <w:lang w:val="fr-FR"/>
        </w:rPr>
        <w:t>intellectuels, aussi parfois exilés et résistants</w:t>
      </w:r>
      <w:r w:rsidR="00674FCE" w:rsidRPr="0024655C">
        <w:rPr>
          <w:rFonts w:ascii="Times New Roman" w:hAnsi="Times New Roman"/>
          <w:sz w:val="24"/>
          <w:szCs w:val="24"/>
          <w:lang w:val="fr-FR"/>
        </w:rPr>
        <w:t> – pour</w:t>
      </w:r>
      <w:r w:rsidRPr="0024655C">
        <w:rPr>
          <w:rFonts w:ascii="Times New Roman" w:hAnsi="Times New Roman"/>
          <w:sz w:val="24"/>
          <w:szCs w:val="24"/>
          <w:lang w:val="fr-FR"/>
        </w:rPr>
        <w:t xml:space="preserve"> parfaire sa formation en sciences de l’éducation</w:t>
      </w:r>
      <w:r w:rsidR="00674FCE" w:rsidRPr="0024655C">
        <w:rPr>
          <w:rFonts w:ascii="Times New Roman" w:hAnsi="Times New Roman"/>
          <w:sz w:val="24"/>
          <w:szCs w:val="24"/>
          <w:lang w:val="fr-FR"/>
        </w:rPr>
        <w:t>. Il est</w:t>
      </w:r>
      <w:r w:rsidRPr="0024655C">
        <w:rPr>
          <w:rFonts w:ascii="Times New Roman" w:hAnsi="Times New Roman"/>
          <w:sz w:val="24"/>
          <w:szCs w:val="24"/>
          <w:lang w:val="fr-FR"/>
        </w:rPr>
        <w:t xml:space="preserve"> convaincu que c’est sur la scène éducative que se joue le devenir de la démocratie</w:t>
      </w:r>
      <w:r w:rsidR="00674FCE" w:rsidRPr="0024655C">
        <w:rPr>
          <w:rFonts w:ascii="Times New Roman" w:hAnsi="Times New Roman"/>
          <w:sz w:val="24"/>
          <w:szCs w:val="24"/>
          <w:lang w:val="fr-FR"/>
        </w:rPr>
        <w:t xml:space="preserve"> et </w:t>
      </w:r>
      <w:r w:rsidRPr="0024655C">
        <w:rPr>
          <w:rFonts w:ascii="Times New Roman" w:hAnsi="Times New Roman"/>
          <w:sz w:val="24"/>
          <w:szCs w:val="24"/>
          <w:lang w:val="fr-FR"/>
        </w:rPr>
        <w:t xml:space="preserve">que les enseignants y détiennent le premier rôle. Aussi, </w:t>
      </w:r>
      <w:r w:rsidR="00512AA7" w:rsidRPr="0024655C">
        <w:rPr>
          <w:rFonts w:ascii="Times New Roman" w:hAnsi="Times New Roman"/>
          <w:sz w:val="24"/>
          <w:szCs w:val="24"/>
          <w:lang w:val="fr-FR"/>
        </w:rPr>
        <w:t>c’est</w:t>
      </w:r>
      <w:r w:rsidRPr="0024655C">
        <w:rPr>
          <w:rFonts w:ascii="Times New Roman" w:hAnsi="Times New Roman"/>
          <w:sz w:val="24"/>
          <w:szCs w:val="24"/>
          <w:lang w:val="fr-FR"/>
        </w:rPr>
        <w:t xml:space="preserve"> à eux qu’il dédie sa thèse. </w:t>
      </w:r>
      <w:r w:rsidR="00F7343D" w:rsidRPr="0024655C">
        <w:rPr>
          <w:rFonts w:ascii="Times New Roman" w:hAnsi="Times New Roman"/>
          <w:sz w:val="24"/>
          <w:szCs w:val="24"/>
          <w:lang w:val="fr-FR"/>
        </w:rPr>
        <w:t xml:space="preserve">S’entame là la première étape d’un parcours académique, que je présenterai en trois volets, mettant chacun en lumières certaines facettes de cette remarquable carrière. </w:t>
      </w:r>
    </w:p>
    <w:p w14:paraId="6AE29DF4" w14:textId="77777777" w:rsidR="0002405F" w:rsidRDefault="0002405F" w:rsidP="0002405F">
      <w:pPr>
        <w:pBdr>
          <w:bottom w:val="single" w:sz="6" w:space="1" w:color="auto"/>
        </w:pBdr>
        <w:spacing w:after="120" w:line="240" w:lineRule="auto"/>
        <w:ind w:left="284"/>
        <w:jc w:val="both"/>
        <w:rPr>
          <w:rFonts w:ascii="Helvetica" w:eastAsiaTheme="minorEastAsia" w:hAnsi="Helvetica" w:cs="Helvetica"/>
          <w:lang w:val="fr-FR"/>
        </w:rPr>
      </w:pPr>
    </w:p>
    <w:p w14:paraId="12D28F48" w14:textId="77777777" w:rsidR="0002405F" w:rsidRDefault="0002405F" w:rsidP="00F7343D">
      <w:pPr>
        <w:spacing w:after="0" w:line="240" w:lineRule="auto"/>
        <w:rPr>
          <w:rFonts w:ascii="Times New Roman" w:hAnsi="Times New Roman"/>
          <w:b/>
          <w:sz w:val="24"/>
          <w:szCs w:val="24"/>
          <w:lang w:val="fr-FR"/>
        </w:rPr>
      </w:pPr>
    </w:p>
    <w:p w14:paraId="3F0F06ED" w14:textId="5938F10A" w:rsidR="00BF2817" w:rsidRPr="0024655C" w:rsidRDefault="00BF2817" w:rsidP="00F7343D">
      <w:pPr>
        <w:spacing w:after="0" w:line="240" w:lineRule="auto"/>
        <w:rPr>
          <w:rFonts w:ascii="Times New Roman" w:hAnsi="Times New Roman"/>
          <w:b/>
          <w:sz w:val="24"/>
          <w:szCs w:val="24"/>
          <w:lang w:val="fr-FR"/>
        </w:rPr>
      </w:pPr>
      <w:r w:rsidRPr="0024655C">
        <w:rPr>
          <w:rFonts w:ascii="Times New Roman" w:hAnsi="Times New Roman"/>
          <w:b/>
          <w:sz w:val="24"/>
          <w:szCs w:val="24"/>
          <w:lang w:val="fr-FR"/>
        </w:rPr>
        <w:t>Premier volet</w:t>
      </w:r>
      <w:r w:rsidR="004A3216" w:rsidRPr="0024655C">
        <w:rPr>
          <w:rFonts w:ascii="Times New Roman" w:hAnsi="Times New Roman"/>
          <w:b/>
          <w:sz w:val="24"/>
          <w:szCs w:val="24"/>
          <w:lang w:val="fr-FR"/>
        </w:rPr>
        <w:t xml:space="preserve"> (1980-1994)</w:t>
      </w:r>
      <w:r w:rsidRPr="0024655C">
        <w:rPr>
          <w:rFonts w:ascii="Times New Roman" w:hAnsi="Times New Roman"/>
          <w:b/>
          <w:sz w:val="24"/>
          <w:szCs w:val="24"/>
          <w:lang w:val="fr-FR"/>
        </w:rPr>
        <w:t xml:space="preserve">. Un historien visionnaire </w:t>
      </w:r>
    </w:p>
    <w:p w14:paraId="03391576" w14:textId="77777777" w:rsidR="00CB6892" w:rsidRDefault="00CB6892" w:rsidP="00BF2817">
      <w:pPr>
        <w:spacing w:after="120" w:line="240" w:lineRule="auto"/>
        <w:jc w:val="both"/>
        <w:rPr>
          <w:rFonts w:ascii="Times New Roman" w:hAnsi="Times New Roman"/>
          <w:sz w:val="24"/>
          <w:szCs w:val="24"/>
          <w:lang w:val="fr-FR"/>
        </w:rPr>
      </w:pPr>
    </w:p>
    <w:p w14:paraId="3E8987E4" w14:textId="533836EE" w:rsidR="00BF2817" w:rsidRPr="0024655C" w:rsidRDefault="00BF2817" w:rsidP="00BF2817">
      <w:pPr>
        <w:spacing w:after="120" w:line="240" w:lineRule="auto"/>
        <w:jc w:val="both"/>
        <w:rPr>
          <w:rFonts w:ascii="Times New Roman" w:hAnsi="Times New Roman"/>
          <w:sz w:val="24"/>
          <w:szCs w:val="24"/>
          <w:lang w:val="fr-FR"/>
        </w:rPr>
      </w:pPr>
      <w:r w:rsidRPr="0024655C">
        <w:rPr>
          <w:rFonts w:ascii="Times New Roman" w:hAnsi="Times New Roman"/>
          <w:sz w:val="24"/>
          <w:szCs w:val="24"/>
          <w:lang w:val="fr-FR"/>
        </w:rPr>
        <w:t xml:space="preserve">Après 6 ans d’intenses </w:t>
      </w:r>
      <w:r w:rsidR="00DB3992" w:rsidRPr="0024655C">
        <w:rPr>
          <w:rFonts w:ascii="Times New Roman" w:hAnsi="Times New Roman"/>
          <w:sz w:val="24"/>
          <w:szCs w:val="24"/>
          <w:lang w:val="fr-FR"/>
        </w:rPr>
        <w:t xml:space="preserve">recherches, </w:t>
      </w:r>
      <w:r w:rsidR="003E52E0" w:rsidRPr="0024655C">
        <w:rPr>
          <w:rFonts w:ascii="Times New Roman" w:hAnsi="Times New Roman"/>
          <w:sz w:val="24"/>
          <w:szCs w:val="24"/>
          <w:lang w:val="fr-FR"/>
        </w:rPr>
        <w:t xml:space="preserve">António Nóvoa </w:t>
      </w:r>
      <w:r w:rsidRPr="0024655C">
        <w:rPr>
          <w:rFonts w:ascii="Times New Roman" w:hAnsi="Times New Roman"/>
          <w:sz w:val="24"/>
          <w:szCs w:val="24"/>
          <w:lang w:val="fr-FR"/>
        </w:rPr>
        <w:t>soutient sa thèse à l’Université de Genève en 1986</w:t>
      </w:r>
      <w:r w:rsidR="005949E1">
        <w:rPr>
          <w:rFonts w:ascii="Times New Roman" w:hAnsi="Times New Roman"/>
          <w:sz w:val="24"/>
          <w:szCs w:val="24"/>
          <w:lang w:val="fr-FR"/>
        </w:rPr>
        <w:t xml:space="preserve"> (Faculté de psychologie et des sciences de l’éducation)</w:t>
      </w:r>
      <w:r w:rsidRPr="0024655C">
        <w:rPr>
          <w:rFonts w:ascii="Times New Roman" w:hAnsi="Times New Roman"/>
          <w:sz w:val="24"/>
          <w:szCs w:val="24"/>
          <w:lang w:val="fr-FR"/>
        </w:rPr>
        <w:t xml:space="preserve">. Une thèse historique. Par </w:t>
      </w:r>
      <w:r w:rsidR="0024655C" w:rsidRPr="0024655C">
        <w:rPr>
          <w:rFonts w:ascii="Times New Roman" w:hAnsi="Times New Roman"/>
          <w:sz w:val="24"/>
          <w:szCs w:val="24"/>
          <w:lang w:val="fr-FR"/>
        </w:rPr>
        <w:t xml:space="preserve">son contenu, </w:t>
      </w:r>
      <w:r w:rsidRPr="0024655C">
        <w:rPr>
          <w:rFonts w:ascii="Times New Roman" w:hAnsi="Times New Roman"/>
          <w:sz w:val="24"/>
          <w:szCs w:val="24"/>
          <w:lang w:val="fr-FR"/>
        </w:rPr>
        <w:t xml:space="preserve">sa qualité et son envergure, </w:t>
      </w:r>
      <w:r w:rsidR="0083494B" w:rsidRPr="0024655C">
        <w:rPr>
          <w:rFonts w:ascii="Times New Roman" w:hAnsi="Times New Roman"/>
          <w:sz w:val="24"/>
          <w:szCs w:val="24"/>
          <w:lang w:val="fr-FR"/>
        </w:rPr>
        <w:t>affirment ceux qui l’ont accompagné et l</w:t>
      </w:r>
      <w:r w:rsidRPr="0024655C">
        <w:rPr>
          <w:rFonts w:ascii="Times New Roman" w:hAnsi="Times New Roman"/>
          <w:sz w:val="24"/>
          <w:szCs w:val="24"/>
          <w:lang w:val="fr-FR"/>
        </w:rPr>
        <w:t>es membres du jury, composé d’illustres historiens, sociologues, politologues et pédagogues : les Professeurs J</w:t>
      </w:r>
      <w:r w:rsidR="0024655C" w:rsidRPr="0024655C">
        <w:rPr>
          <w:rFonts w:ascii="Times New Roman" w:hAnsi="Times New Roman"/>
          <w:sz w:val="24"/>
          <w:szCs w:val="24"/>
          <w:lang w:val="fr-FR"/>
        </w:rPr>
        <w:t>.</w:t>
      </w:r>
      <w:r w:rsidRPr="0024655C">
        <w:rPr>
          <w:rFonts w:ascii="Times New Roman" w:hAnsi="Times New Roman"/>
          <w:sz w:val="24"/>
          <w:szCs w:val="24"/>
          <w:lang w:val="fr-FR"/>
        </w:rPr>
        <w:t xml:space="preserve"> Ferreira Gomes de l’Université de Coïmbra et Dominique Julia de </w:t>
      </w:r>
      <w:r w:rsidR="0024655C" w:rsidRPr="0024655C">
        <w:rPr>
          <w:rFonts w:ascii="Times New Roman" w:hAnsi="Times New Roman"/>
          <w:sz w:val="24"/>
          <w:szCs w:val="24"/>
          <w:lang w:val="fr-FR"/>
        </w:rPr>
        <w:t xml:space="preserve">l’Ecole des Hautes Etudes de </w:t>
      </w:r>
      <w:r w:rsidR="004347C9">
        <w:rPr>
          <w:rFonts w:ascii="Times New Roman" w:hAnsi="Times New Roman"/>
          <w:sz w:val="24"/>
          <w:szCs w:val="24"/>
          <w:lang w:val="fr-FR"/>
        </w:rPr>
        <w:t>Paris ; à Genève, ses P</w:t>
      </w:r>
      <w:r w:rsidRPr="0024655C">
        <w:rPr>
          <w:rFonts w:ascii="Times New Roman" w:hAnsi="Times New Roman"/>
          <w:sz w:val="24"/>
          <w:szCs w:val="24"/>
          <w:lang w:val="fr-FR"/>
        </w:rPr>
        <w:t xml:space="preserve">rofesseurs devenus amis, Michel Carton, Pierre Dominicé, Pierre Furter, Michael Huberman et Philippe Perrenoud. </w:t>
      </w:r>
      <w:r w:rsidR="00674FCE" w:rsidRPr="0024655C">
        <w:rPr>
          <w:rFonts w:ascii="Times New Roman" w:hAnsi="Times New Roman"/>
          <w:sz w:val="24"/>
          <w:szCs w:val="24"/>
          <w:lang w:val="fr-FR"/>
        </w:rPr>
        <w:t>Et</w:t>
      </w:r>
      <w:r w:rsidR="0024655C" w:rsidRPr="0024655C">
        <w:rPr>
          <w:rFonts w:ascii="Times New Roman" w:hAnsi="Times New Roman"/>
          <w:sz w:val="24"/>
          <w:szCs w:val="24"/>
          <w:lang w:val="fr-FR"/>
        </w:rPr>
        <w:t>, bien sûr, l’éminent</w:t>
      </w:r>
      <w:r w:rsidRPr="0024655C">
        <w:rPr>
          <w:rFonts w:ascii="Times New Roman" w:hAnsi="Times New Roman"/>
          <w:sz w:val="24"/>
          <w:szCs w:val="24"/>
          <w:lang w:val="fr-FR"/>
        </w:rPr>
        <w:t xml:space="preserve"> philosophe et </w:t>
      </w:r>
      <w:r w:rsidR="00CB6892">
        <w:rPr>
          <w:rFonts w:ascii="Times New Roman" w:hAnsi="Times New Roman"/>
          <w:sz w:val="24"/>
          <w:szCs w:val="24"/>
          <w:lang w:val="fr-FR"/>
        </w:rPr>
        <w:t xml:space="preserve">historien Daniel </w:t>
      </w:r>
      <w:r w:rsidR="00CB6892">
        <w:rPr>
          <w:rFonts w:ascii="Times New Roman" w:hAnsi="Times New Roman"/>
          <w:sz w:val="24"/>
          <w:szCs w:val="24"/>
          <w:lang w:val="fr-FR"/>
        </w:rPr>
        <w:lastRenderedPageBreak/>
        <w:t>Hameline, son D</w:t>
      </w:r>
      <w:r w:rsidRPr="0024655C">
        <w:rPr>
          <w:rFonts w:ascii="Times New Roman" w:hAnsi="Times New Roman"/>
          <w:sz w:val="24"/>
          <w:szCs w:val="24"/>
          <w:lang w:val="fr-FR"/>
        </w:rPr>
        <w:t>irecteur de thèse, avec lequel une profonde complicité intellectuelle se noue</w:t>
      </w:r>
      <w:r w:rsidR="00095EB9" w:rsidRPr="0024655C">
        <w:rPr>
          <w:rFonts w:ascii="Times New Roman" w:hAnsi="Times New Roman"/>
          <w:sz w:val="24"/>
          <w:szCs w:val="24"/>
          <w:lang w:val="fr-FR"/>
        </w:rPr>
        <w:t xml:space="preserve">, </w:t>
      </w:r>
      <w:r w:rsidR="0024655C" w:rsidRPr="0024655C">
        <w:rPr>
          <w:rFonts w:ascii="Times New Roman" w:hAnsi="Times New Roman"/>
          <w:sz w:val="24"/>
          <w:szCs w:val="24"/>
          <w:lang w:val="fr-FR"/>
        </w:rPr>
        <w:t>tissée depuis</w:t>
      </w:r>
      <w:r w:rsidR="00095EB9" w:rsidRPr="0024655C">
        <w:rPr>
          <w:rFonts w:ascii="Times New Roman" w:hAnsi="Times New Roman"/>
          <w:sz w:val="24"/>
          <w:szCs w:val="24"/>
          <w:lang w:val="fr-FR"/>
        </w:rPr>
        <w:t xml:space="preserve"> d’une admiration réciproque</w:t>
      </w:r>
      <w:r w:rsidRPr="0024655C">
        <w:rPr>
          <w:rFonts w:ascii="Times New Roman" w:hAnsi="Times New Roman"/>
          <w:sz w:val="24"/>
          <w:szCs w:val="24"/>
          <w:lang w:val="fr-FR"/>
        </w:rPr>
        <w:t xml:space="preserve">. </w:t>
      </w:r>
    </w:p>
    <w:p w14:paraId="3D2F0ED8" w14:textId="14EC201F" w:rsidR="00BF2817" w:rsidRDefault="00195DC5" w:rsidP="00195DC5">
      <w:pPr>
        <w:spacing w:after="120" w:line="240" w:lineRule="auto"/>
        <w:ind w:left="284"/>
        <w:jc w:val="both"/>
        <w:rPr>
          <w:rFonts w:ascii="Helvetica" w:hAnsi="Helvetica"/>
          <w:i/>
          <w:sz w:val="20"/>
          <w:szCs w:val="20"/>
          <w:lang w:val="fr-FR"/>
        </w:rPr>
      </w:pPr>
      <w:r w:rsidRPr="00195DC5">
        <w:rPr>
          <w:rFonts w:ascii="Helvetica" w:hAnsi="Helvetica"/>
          <w:sz w:val="20"/>
          <w:szCs w:val="20"/>
          <w:lang w:val="fr-FR"/>
        </w:rPr>
        <w:t>A l’issue de la soutenance, l</w:t>
      </w:r>
      <w:r w:rsidR="00F26F93" w:rsidRPr="00195DC5">
        <w:rPr>
          <w:rFonts w:ascii="Helvetica" w:hAnsi="Helvetica"/>
          <w:sz w:val="20"/>
          <w:szCs w:val="20"/>
          <w:lang w:val="fr-FR"/>
        </w:rPr>
        <w:t xml:space="preserve">e </w:t>
      </w:r>
      <w:r w:rsidR="00CB6892" w:rsidRPr="00195DC5">
        <w:rPr>
          <w:rFonts w:ascii="Helvetica" w:hAnsi="Helvetica"/>
          <w:sz w:val="20"/>
          <w:szCs w:val="20"/>
          <w:lang w:val="fr-FR"/>
        </w:rPr>
        <w:t>Professeur</w:t>
      </w:r>
      <w:r w:rsidR="00674FCE" w:rsidRPr="00195DC5">
        <w:rPr>
          <w:rFonts w:ascii="Helvetica" w:hAnsi="Helvetica"/>
          <w:sz w:val="20"/>
          <w:szCs w:val="20"/>
          <w:lang w:val="fr-FR"/>
        </w:rPr>
        <w:t xml:space="preserve"> Daniel Hameline</w:t>
      </w:r>
      <w:r w:rsidR="00F26F93" w:rsidRPr="00195DC5">
        <w:rPr>
          <w:rFonts w:ascii="Helvetica" w:hAnsi="Helvetica"/>
          <w:sz w:val="20"/>
          <w:szCs w:val="20"/>
          <w:lang w:val="fr-FR"/>
        </w:rPr>
        <w:t xml:space="preserve"> </w:t>
      </w:r>
      <w:r w:rsidRPr="00195DC5">
        <w:rPr>
          <w:rFonts w:ascii="Helvetica" w:hAnsi="Helvetica"/>
          <w:sz w:val="20"/>
          <w:szCs w:val="20"/>
          <w:lang w:val="fr-FR"/>
        </w:rPr>
        <w:t>synthétise les éloges du</w:t>
      </w:r>
      <w:r>
        <w:rPr>
          <w:rFonts w:ascii="Helvetica" w:hAnsi="Helvetica"/>
          <w:sz w:val="20"/>
          <w:szCs w:val="20"/>
          <w:lang w:val="fr-FR"/>
        </w:rPr>
        <w:t xml:space="preserve"> Jury</w:t>
      </w:r>
      <w:r w:rsidR="00674FCE" w:rsidRPr="0002405F">
        <w:rPr>
          <w:rFonts w:ascii="Helvetica" w:hAnsi="Helvetica"/>
          <w:sz w:val="20"/>
          <w:szCs w:val="20"/>
          <w:lang w:val="fr-FR"/>
        </w:rPr>
        <w:t>.</w:t>
      </w:r>
      <w:r w:rsidR="00674FCE" w:rsidRPr="0002405F">
        <w:rPr>
          <w:rFonts w:ascii="Helvetica" w:hAnsi="Helvetica"/>
          <w:i/>
          <w:sz w:val="20"/>
          <w:szCs w:val="20"/>
          <w:lang w:val="fr-FR"/>
        </w:rPr>
        <w:t xml:space="preserve"> </w:t>
      </w:r>
      <w:r w:rsidR="003E52E0" w:rsidRPr="0002405F">
        <w:rPr>
          <w:rFonts w:ascii="Helvetica" w:hAnsi="Helvetica"/>
          <w:i/>
          <w:sz w:val="20"/>
          <w:szCs w:val="20"/>
          <w:lang w:val="fr-FR"/>
        </w:rPr>
        <w:t>«</w:t>
      </w:r>
      <w:r w:rsidR="0024655C" w:rsidRPr="0002405F">
        <w:rPr>
          <w:rFonts w:ascii="Helvetica" w:hAnsi="Helvetica"/>
          <w:i/>
          <w:sz w:val="20"/>
          <w:szCs w:val="20"/>
          <w:lang w:val="fr-FR"/>
        </w:rPr>
        <w:t> </w:t>
      </w:r>
      <w:r w:rsidR="00B13735">
        <w:rPr>
          <w:rFonts w:ascii="Helvetica" w:hAnsi="Helvetica"/>
          <w:i/>
          <w:sz w:val="20"/>
          <w:szCs w:val="20"/>
          <w:lang w:val="fr-FR"/>
        </w:rPr>
        <w:t>Le Jury a souligné de manière unani</w:t>
      </w:r>
      <w:r w:rsidR="002D5074">
        <w:rPr>
          <w:rFonts w:ascii="Helvetica" w:hAnsi="Helvetica"/>
          <w:i/>
          <w:sz w:val="20"/>
          <w:szCs w:val="20"/>
          <w:lang w:val="fr-FR"/>
        </w:rPr>
        <w:t>m</w:t>
      </w:r>
      <w:r w:rsidR="00B13735">
        <w:rPr>
          <w:rFonts w:ascii="Helvetica" w:hAnsi="Helvetica"/>
          <w:i/>
          <w:sz w:val="20"/>
          <w:szCs w:val="20"/>
          <w:lang w:val="fr-FR"/>
        </w:rPr>
        <w:t>e le caractère exceptionnel de la contributi</w:t>
      </w:r>
      <w:r w:rsidR="00F26F93">
        <w:rPr>
          <w:rFonts w:ascii="Helvetica" w:hAnsi="Helvetica"/>
          <w:i/>
          <w:sz w:val="20"/>
          <w:szCs w:val="20"/>
          <w:lang w:val="fr-FR"/>
        </w:rPr>
        <w:t>o</w:t>
      </w:r>
      <w:r w:rsidR="00B13735">
        <w:rPr>
          <w:rFonts w:ascii="Helvetica" w:hAnsi="Helvetica"/>
          <w:i/>
          <w:sz w:val="20"/>
          <w:szCs w:val="20"/>
          <w:lang w:val="fr-FR"/>
        </w:rPr>
        <w:t>n scientifique que cette thèse constitue pour l’Histoi</w:t>
      </w:r>
      <w:r w:rsidR="002D5074">
        <w:rPr>
          <w:rFonts w:ascii="Helvetica" w:hAnsi="Helvetica"/>
          <w:i/>
          <w:sz w:val="20"/>
          <w:szCs w:val="20"/>
          <w:lang w:val="fr-FR"/>
        </w:rPr>
        <w:t>re et la Sociologie de l’Educati</w:t>
      </w:r>
      <w:r w:rsidR="00B13735">
        <w:rPr>
          <w:rFonts w:ascii="Helvetica" w:hAnsi="Helvetica"/>
          <w:i/>
          <w:sz w:val="20"/>
          <w:szCs w:val="20"/>
          <w:lang w:val="fr-FR"/>
        </w:rPr>
        <w:t xml:space="preserve">on. Elle représente d’abord, à ses yeux, une avancée décisive pour l’Histoire proprement portugaise, un </w:t>
      </w:r>
      <w:r w:rsidR="002D5074">
        <w:rPr>
          <w:rFonts w:ascii="Helvetica" w:hAnsi="Helvetica"/>
          <w:i/>
          <w:sz w:val="20"/>
          <w:szCs w:val="20"/>
          <w:lang w:val="fr-FR"/>
        </w:rPr>
        <w:t>tournant dans l’histor</w:t>
      </w:r>
      <w:r w:rsidR="00B13735">
        <w:rPr>
          <w:rFonts w:ascii="Helvetica" w:hAnsi="Helvetica"/>
          <w:i/>
          <w:sz w:val="20"/>
          <w:szCs w:val="20"/>
          <w:lang w:val="fr-FR"/>
        </w:rPr>
        <w:t>iogr</w:t>
      </w:r>
      <w:r w:rsidR="002D5074">
        <w:rPr>
          <w:rFonts w:ascii="Helvetica" w:hAnsi="Helvetica"/>
          <w:i/>
          <w:sz w:val="20"/>
          <w:szCs w:val="20"/>
          <w:lang w:val="fr-FR"/>
        </w:rPr>
        <w:t>a</w:t>
      </w:r>
      <w:r w:rsidR="00B13735">
        <w:rPr>
          <w:rFonts w:ascii="Helvetica" w:hAnsi="Helvetica"/>
          <w:i/>
          <w:sz w:val="20"/>
          <w:szCs w:val="20"/>
          <w:lang w:val="fr-FR"/>
        </w:rPr>
        <w:t>phie de l’Education dans ce pay</w:t>
      </w:r>
      <w:r w:rsidR="002D5074">
        <w:rPr>
          <w:rFonts w:ascii="Helvetica" w:hAnsi="Helvetica"/>
          <w:i/>
          <w:sz w:val="20"/>
          <w:szCs w:val="20"/>
          <w:lang w:val="fr-FR"/>
        </w:rPr>
        <w:t>s</w:t>
      </w:r>
      <w:r w:rsidR="00B13735">
        <w:rPr>
          <w:rFonts w:ascii="Helvetica" w:hAnsi="Helvetica"/>
          <w:i/>
          <w:sz w:val="20"/>
          <w:szCs w:val="20"/>
          <w:lang w:val="fr-FR"/>
        </w:rPr>
        <w:t>. Mais, par l’exem</w:t>
      </w:r>
      <w:r w:rsidR="002D5074">
        <w:rPr>
          <w:rFonts w:ascii="Helvetica" w:hAnsi="Helvetica"/>
          <w:i/>
          <w:sz w:val="20"/>
          <w:szCs w:val="20"/>
          <w:lang w:val="fr-FR"/>
        </w:rPr>
        <w:t>p</w:t>
      </w:r>
      <w:r w:rsidR="00B13735">
        <w:rPr>
          <w:rFonts w:ascii="Helvetica" w:hAnsi="Helvetica"/>
          <w:i/>
          <w:sz w:val="20"/>
          <w:szCs w:val="20"/>
          <w:lang w:val="fr-FR"/>
        </w:rPr>
        <w:t xml:space="preserve">larité de sa démarche </w:t>
      </w:r>
      <w:r w:rsidR="002D5074">
        <w:rPr>
          <w:rFonts w:ascii="Helvetica" w:hAnsi="Helvetica"/>
          <w:i/>
          <w:sz w:val="20"/>
          <w:szCs w:val="20"/>
          <w:lang w:val="fr-FR"/>
        </w:rPr>
        <w:t>et la portée comparative des inf</w:t>
      </w:r>
      <w:r w:rsidR="00F26F93">
        <w:rPr>
          <w:rFonts w:ascii="Helvetica" w:hAnsi="Helvetica"/>
          <w:i/>
          <w:sz w:val="20"/>
          <w:szCs w:val="20"/>
          <w:lang w:val="fr-FR"/>
        </w:rPr>
        <w:t>or</w:t>
      </w:r>
      <w:r w:rsidR="00B13735">
        <w:rPr>
          <w:rFonts w:ascii="Helvetica" w:hAnsi="Helvetica"/>
          <w:i/>
          <w:sz w:val="20"/>
          <w:szCs w:val="20"/>
          <w:lang w:val="fr-FR"/>
        </w:rPr>
        <w:t>mations nouvelle</w:t>
      </w:r>
      <w:r w:rsidR="002D5074">
        <w:rPr>
          <w:rFonts w:ascii="Helvetica" w:hAnsi="Helvetica"/>
          <w:i/>
          <w:sz w:val="20"/>
          <w:szCs w:val="20"/>
          <w:lang w:val="fr-FR"/>
        </w:rPr>
        <w:t>s</w:t>
      </w:r>
      <w:r w:rsidR="00B13735">
        <w:rPr>
          <w:rFonts w:ascii="Helvetica" w:hAnsi="Helvetica"/>
          <w:i/>
          <w:sz w:val="20"/>
          <w:szCs w:val="20"/>
          <w:lang w:val="fr-FR"/>
        </w:rPr>
        <w:t xml:space="preserve"> qu’elle fournit, elle contribue à </w:t>
      </w:r>
      <w:r w:rsidR="002D5074">
        <w:rPr>
          <w:rFonts w:ascii="Helvetica" w:hAnsi="Helvetica"/>
          <w:i/>
          <w:sz w:val="20"/>
          <w:szCs w:val="20"/>
          <w:lang w:val="fr-FR"/>
        </w:rPr>
        <w:t>éclairer</w:t>
      </w:r>
      <w:r w:rsidR="00B13735">
        <w:rPr>
          <w:rFonts w:ascii="Helvetica" w:hAnsi="Helvetica"/>
          <w:i/>
          <w:sz w:val="20"/>
          <w:szCs w:val="20"/>
          <w:lang w:val="fr-FR"/>
        </w:rPr>
        <w:t xml:space="preserve"> et même à re</w:t>
      </w:r>
      <w:r w:rsidR="002D5074">
        <w:rPr>
          <w:rFonts w:ascii="Helvetica" w:hAnsi="Helvetica"/>
          <w:i/>
          <w:sz w:val="20"/>
          <w:szCs w:val="20"/>
          <w:lang w:val="fr-FR"/>
        </w:rPr>
        <w:t>nouveler l’Histoire de l</w:t>
      </w:r>
      <w:r>
        <w:rPr>
          <w:rFonts w:ascii="Helvetica" w:hAnsi="Helvetica"/>
          <w:i/>
          <w:sz w:val="20"/>
          <w:szCs w:val="20"/>
          <w:lang w:val="fr-FR"/>
        </w:rPr>
        <w:t>’Educati</w:t>
      </w:r>
      <w:r w:rsidR="00B13735">
        <w:rPr>
          <w:rFonts w:ascii="Helvetica" w:hAnsi="Helvetica"/>
          <w:i/>
          <w:sz w:val="20"/>
          <w:szCs w:val="20"/>
          <w:lang w:val="fr-FR"/>
        </w:rPr>
        <w:t xml:space="preserve">on scolaire dans l’ensemble de la </w:t>
      </w:r>
      <w:r w:rsidR="002D5074">
        <w:rPr>
          <w:rFonts w:ascii="Helvetica" w:hAnsi="Helvetica"/>
          <w:i/>
          <w:sz w:val="20"/>
          <w:szCs w:val="20"/>
          <w:lang w:val="fr-FR"/>
        </w:rPr>
        <w:t>culture</w:t>
      </w:r>
      <w:r w:rsidR="00B13735">
        <w:rPr>
          <w:rFonts w:ascii="Helvetica" w:hAnsi="Helvetica"/>
          <w:i/>
          <w:sz w:val="20"/>
          <w:szCs w:val="20"/>
          <w:lang w:val="fr-FR"/>
        </w:rPr>
        <w:t xml:space="preserve"> européenne</w:t>
      </w:r>
      <w:r w:rsidR="0024655C" w:rsidRPr="0002405F">
        <w:rPr>
          <w:rFonts w:ascii="Helvetica" w:hAnsi="Helvetica"/>
          <w:i/>
          <w:sz w:val="20"/>
          <w:szCs w:val="20"/>
          <w:lang w:val="fr-FR"/>
        </w:rPr>
        <w:t>.</w:t>
      </w:r>
    </w:p>
    <w:p w14:paraId="3AB78F9A" w14:textId="6A7C2D0D" w:rsidR="00F26F93" w:rsidRPr="00F26F93" w:rsidRDefault="00F26F93" w:rsidP="00195DC5">
      <w:pPr>
        <w:spacing w:after="120" w:line="240" w:lineRule="auto"/>
        <w:ind w:left="284"/>
        <w:jc w:val="both"/>
        <w:rPr>
          <w:rFonts w:ascii="Helvetica" w:hAnsi="Helvetica"/>
          <w:i/>
          <w:sz w:val="20"/>
          <w:szCs w:val="20"/>
          <w:lang w:val="en-GB"/>
        </w:rPr>
      </w:pPr>
      <w:r w:rsidRPr="00F26F93">
        <w:rPr>
          <w:rFonts w:ascii="Helvetica" w:hAnsi="Helvetica"/>
          <w:i/>
          <w:sz w:val="20"/>
          <w:szCs w:val="20"/>
          <w:lang w:val="fr-FR"/>
        </w:rPr>
        <w:t>Le Jury a fait le plus grand éloge de l’érudition du candidat,</w:t>
      </w:r>
      <w:r w:rsidRPr="00F26F93">
        <w:rPr>
          <w:rFonts w:ascii="Helvetica" w:hAnsi="Helvetica"/>
          <w:i/>
          <w:sz w:val="20"/>
          <w:szCs w:val="20"/>
          <w:lang w:val="en-GB"/>
        </w:rPr>
        <w:t xml:space="preserve"> </w:t>
      </w:r>
      <w:r w:rsidRPr="00F26F93">
        <w:rPr>
          <w:rFonts w:ascii="Helvetica" w:hAnsi="Helvetica"/>
          <w:i/>
          <w:sz w:val="20"/>
          <w:szCs w:val="20"/>
          <w:lang w:val="fr-FR"/>
        </w:rPr>
        <w:t>de son obstination fructueuse à découvrir des sources d’archives</w:t>
      </w:r>
      <w:r w:rsidRPr="00F26F93">
        <w:rPr>
          <w:rFonts w:ascii="Helvetica" w:hAnsi="Helvetica"/>
          <w:i/>
          <w:sz w:val="20"/>
          <w:szCs w:val="20"/>
          <w:lang w:val="en-GB"/>
        </w:rPr>
        <w:t xml:space="preserve"> </w:t>
      </w:r>
      <w:r w:rsidRPr="00F26F93">
        <w:rPr>
          <w:rFonts w:ascii="Helvetica" w:hAnsi="Helvetica"/>
          <w:i/>
          <w:sz w:val="20"/>
          <w:szCs w:val="20"/>
          <w:lang w:val="fr-FR"/>
        </w:rPr>
        <w:t>jusque-là oubliées ou inconnues et dont sa thèse révèle l’importance capitale. Tout concourt à faire de cette thèse une œuvre magistrale:</w:t>
      </w:r>
      <w:r w:rsidRPr="00F26F93">
        <w:rPr>
          <w:rFonts w:ascii="Helvetica" w:hAnsi="Helvetica"/>
          <w:i/>
          <w:sz w:val="20"/>
          <w:szCs w:val="20"/>
          <w:lang w:val="en-GB"/>
        </w:rPr>
        <w:t xml:space="preserve"> </w:t>
      </w:r>
      <w:r w:rsidRPr="00F26F93">
        <w:rPr>
          <w:rFonts w:ascii="Helvetica" w:hAnsi="Helvetica"/>
          <w:i/>
          <w:sz w:val="20"/>
          <w:szCs w:val="20"/>
          <w:lang w:val="fr-FR"/>
        </w:rPr>
        <w:t>l’intelligence déployée pour exploiter une masse proliférante d’informations inédites</w:t>
      </w:r>
      <w:r w:rsidRPr="00F26F93">
        <w:rPr>
          <w:rFonts w:ascii="Helvetica" w:hAnsi="Helvetica"/>
          <w:i/>
          <w:sz w:val="20"/>
          <w:szCs w:val="20"/>
          <w:lang w:val="en-GB"/>
        </w:rPr>
        <w:t xml:space="preserve"> </w:t>
      </w:r>
      <w:r w:rsidRPr="00F26F93">
        <w:rPr>
          <w:rFonts w:ascii="Helvetica" w:hAnsi="Helvetica"/>
          <w:i/>
          <w:sz w:val="20"/>
          <w:szCs w:val="20"/>
          <w:lang w:val="fr-FR"/>
        </w:rPr>
        <w:t>sans perdre pour autant le fil de sa propre pensée, et sans non plus se montrer prisonnier de cette dernière face à l’extrême complexité des situations</w:t>
      </w:r>
      <w:r w:rsidRPr="00F26F93">
        <w:rPr>
          <w:rFonts w:ascii="Helvetica" w:hAnsi="Helvetica"/>
          <w:i/>
          <w:sz w:val="20"/>
          <w:szCs w:val="20"/>
          <w:lang w:val="en-GB"/>
        </w:rPr>
        <w:t xml:space="preserve"> </w:t>
      </w:r>
      <w:r w:rsidRPr="00F26F93">
        <w:rPr>
          <w:rFonts w:ascii="Helvetica" w:hAnsi="Helvetica"/>
          <w:i/>
          <w:sz w:val="20"/>
          <w:szCs w:val="20"/>
          <w:lang w:val="fr-FR"/>
        </w:rPr>
        <w:t>analysées ;</w:t>
      </w:r>
      <w:r w:rsidRPr="00F26F93">
        <w:rPr>
          <w:rFonts w:ascii="Helvetica" w:hAnsi="Helvetica"/>
          <w:i/>
          <w:sz w:val="20"/>
          <w:szCs w:val="20"/>
          <w:lang w:val="en-GB"/>
        </w:rPr>
        <w:t xml:space="preserve"> </w:t>
      </w:r>
      <w:r w:rsidRPr="00F26F93">
        <w:rPr>
          <w:rFonts w:ascii="Helvetica" w:hAnsi="Helvetica"/>
          <w:i/>
          <w:sz w:val="20"/>
          <w:szCs w:val="20"/>
          <w:lang w:val="fr-FR"/>
        </w:rPr>
        <w:t>la rigueur toujours soutenue de l’appareil critique ;</w:t>
      </w:r>
      <w:r w:rsidRPr="00F26F93">
        <w:rPr>
          <w:rFonts w:ascii="Helvetica" w:hAnsi="Helvetica"/>
          <w:i/>
          <w:sz w:val="20"/>
          <w:szCs w:val="20"/>
          <w:lang w:val="en-GB"/>
        </w:rPr>
        <w:t xml:space="preserve"> </w:t>
      </w:r>
      <w:r w:rsidRPr="00F26F93">
        <w:rPr>
          <w:rFonts w:ascii="Helvetica" w:hAnsi="Helvetica"/>
          <w:i/>
          <w:sz w:val="20"/>
          <w:szCs w:val="20"/>
          <w:lang w:val="fr-FR"/>
        </w:rPr>
        <w:t>le souci scrupuleux de l’étayage des assertions et des hypothèses ; l’ingéniosité intellectuelle</w:t>
      </w:r>
      <w:r w:rsidRPr="00F26F93">
        <w:rPr>
          <w:rFonts w:ascii="Helvetica" w:hAnsi="Helvetica"/>
          <w:i/>
          <w:sz w:val="20"/>
          <w:szCs w:val="20"/>
          <w:lang w:val="en-GB"/>
        </w:rPr>
        <w:t xml:space="preserve"> </w:t>
      </w:r>
      <w:r w:rsidRPr="00F26F93">
        <w:rPr>
          <w:rFonts w:ascii="Helvetica" w:hAnsi="Helvetica"/>
          <w:i/>
          <w:sz w:val="20"/>
          <w:szCs w:val="20"/>
          <w:lang w:val="fr-FR"/>
        </w:rPr>
        <w:t>dans le recoupement des informations cherchées en des champs très variés de l’histoire économique, culturelle, religieuse, politique et sociale ; le maniement habile et probant de nombreuses données quantitatives jusque-là inconnues ou inexploitées ; équilibre heureux entre une pensée personnelle originale et la distance historienne critique</w:t>
      </w:r>
      <w:r w:rsidRPr="00F26F93">
        <w:rPr>
          <w:rFonts w:ascii="Helvetica" w:hAnsi="Helvetica"/>
          <w:i/>
          <w:sz w:val="20"/>
          <w:szCs w:val="20"/>
          <w:lang w:val="en-GB"/>
        </w:rPr>
        <w:t xml:space="preserve"> ; </w:t>
      </w:r>
      <w:r w:rsidRPr="00F26F93">
        <w:rPr>
          <w:rFonts w:ascii="Helvetica" w:hAnsi="Helvetica"/>
          <w:i/>
          <w:sz w:val="20"/>
          <w:szCs w:val="20"/>
          <w:lang w:val="fr-FR"/>
        </w:rPr>
        <w:t>la maîtrise constante du propos au long d’un ouvrage de près de 900 pages ; un usage excellent de la langue française</w:t>
      </w:r>
      <w:r w:rsidR="00195DC5">
        <w:rPr>
          <w:rFonts w:ascii="Helvetica" w:hAnsi="Helvetica"/>
          <w:i/>
          <w:sz w:val="20"/>
          <w:szCs w:val="20"/>
          <w:lang w:val="fr-FR"/>
        </w:rPr>
        <w:t xml:space="preserve">.» </w:t>
      </w:r>
      <w:r w:rsidR="00195DC5" w:rsidRPr="00195DC5">
        <w:rPr>
          <w:rFonts w:ascii="Helvetica" w:hAnsi="Helvetica"/>
          <w:sz w:val="20"/>
          <w:szCs w:val="20"/>
          <w:lang w:val="fr-FR"/>
        </w:rPr>
        <w:t>Daniel Hameline,</w:t>
      </w:r>
      <w:r w:rsidRPr="00195DC5">
        <w:rPr>
          <w:rFonts w:ascii="Helvetica" w:hAnsi="Helvetica"/>
          <w:sz w:val="20"/>
          <w:szCs w:val="20"/>
          <w:lang w:val="fr-FR"/>
        </w:rPr>
        <w:t xml:space="preserve"> </w:t>
      </w:r>
      <w:r w:rsidR="00195DC5" w:rsidRPr="00195DC5">
        <w:rPr>
          <w:rFonts w:ascii="Helvetica" w:hAnsi="Helvetica"/>
          <w:i/>
          <w:sz w:val="20"/>
          <w:szCs w:val="20"/>
          <w:lang w:val="fr-FR"/>
        </w:rPr>
        <w:t>Lettre du 27 mars 1986</w:t>
      </w:r>
      <w:r w:rsidR="00195DC5" w:rsidRPr="00195DC5">
        <w:rPr>
          <w:rFonts w:ascii="Helvetica" w:hAnsi="Helvetica"/>
          <w:sz w:val="20"/>
          <w:szCs w:val="20"/>
          <w:lang w:val="fr-FR"/>
        </w:rPr>
        <w:t xml:space="preserve">, </w:t>
      </w:r>
      <w:r w:rsidR="00195DC5" w:rsidRPr="0002405F">
        <w:rPr>
          <w:rFonts w:ascii="Helvetica" w:hAnsi="Helvetica"/>
          <w:sz w:val="20"/>
          <w:szCs w:val="20"/>
          <w:lang w:val="fr-FR" w:eastAsia="fr-FR"/>
        </w:rPr>
        <w:t>Professeur honoraire de l’Université de Genève</w:t>
      </w:r>
      <w:r w:rsidR="00195DC5" w:rsidRPr="00195DC5">
        <w:rPr>
          <w:rFonts w:ascii="Helvetica" w:hAnsi="Helvetica"/>
          <w:sz w:val="20"/>
          <w:szCs w:val="20"/>
          <w:lang w:val="fr-FR"/>
        </w:rPr>
        <w:t>.</w:t>
      </w:r>
    </w:p>
    <w:p w14:paraId="2AA1361D" w14:textId="77777777" w:rsidR="00F26F93" w:rsidRPr="0002405F" w:rsidRDefault="00F26F93" w:rsidP="00BF2817">
      <w:pPr>
        <w:spacing w:after="120" w:line="240" w:lineRule="auto"/>
        <w:ind w:left="567"/>
        <w:jc w:val="both"/>
        <w:rPr>
          <w:rFonts w:ascii="Helvetica" w:hAnsi="Helvetica"/>
          <w:sz w:val="20"/>
          <w:szCs w:val="20"/>
          <w:lang w:val="fr-FR"/>
        </w:rPr>
      </w:pPr>
    </w:p>
    <w:p w14:paraId="51594637" w14:textId="7DFA8F52" w:rsidR="00BF2817" w:rsidRPr="0024655C" w:rsidRDefault="00BF2817" w:rsidP="00BF2817">
      <w:pPr>
        <w:spacing w:after="120" w:line="240" w:lineRule="auto"/>
        <w:jc w:val="both"/>
        <w:rPr>
          <w:rFonts w:ascii="Times New Roman" w:hAnsi="Times New Roman"/>
          <w:i/>
          <w:sz w:val="24"/>
          <w:szCs w:val="24"/>
          <w:lang w:val="fr-FR"/>
        </w:rPr>
      </w:pPr>
      <w:r w:rsidRPr="0024655C">
        <w:rPr>
          <w:rFonts w:ascii="Times New Roman" w:hAnsi="Times New Roman"/>
          <w:sz w:val="24"/>
          <w:szCs w:val="24"/>
          <w:lang w:val="fr-FR"/>
        </w:rPr>
        <w:t xml:space="preserve">Effectivement, la magistrale thèse de </w:t>
      </w:r>
      <w:r w:rsidR="003E52E0" w:rsidRPr="0024655C">
        <w:rPr>
          <w:rFonts w:ascii="Times New Roman" w:hAnsi="Times New Roman"/>
          <w:sz w:val="24"/>
          <w:szCs w:val="24"/>
          <w:lang w:val="fr-FR"/>
        </w:rPr>
        <w:t>António Nóvoa</w:t>
      </w:r>
      <w:r w:rsidRPr="0024655C">
        <w:rPr>
          <w:rFonts w:ascii="Times New Roman" w:hAnsi="Times New Roman"/>
          <w:sz w:val="24"/>
          <w:szCs w:val="24"/>
          <w:lang w:val="fr-FR"/>
        </w:rPr>
        <w:t xml:space="preserve"> démontre la valeur heuristique d’une enquête sociohistorique embrassant la longue durée – plus de quatre siècles – pour comprendre </w:t>
      </w:r>
      <w:r w:rsidR="00CB6892">
        <w:rPr>
          <w:rFonts w:ascii="Times New Roman" w:hAnsi="Times New Roman"/>
          <w:sz w:val="24"/>
          <w:szCs w:val="24"/>
          <w:lang w:val="fr-FR"/>
        </w:rPr>
        <w:t>comment s’opère le processus de « </w:t>
      </w:r>
      <w:r w:rsidRPr="00CB6892">
        <w:rPr>
          <w:rFonts w:ascii="Times New Roman" w:hAnsi="Times New Roman"/>
          <w:sz w:val="24"/>
          <w:szCs w:val="24"/>
          <w:lang w:val="fr-FR"/>
        </w:rPr>
        <w:t>professionnalisation</w:t>
      </w:r>
      <w:r w:rsidR="00CB6892">
        <w:rPr>
          <w:rFonts w:ascii="Times New Roman" w:hAnsi="Times New Roman"/>
          <w:sz w:val="24"/>
          <w:szCs w:val="24"/>
          <w:lang w:val="fr-FR"/>
        </w:rPr>
        <w:t> »</w:t>
      </w:r>
      <w:r w:rsidRPr="0024655C">
        <w:rPr>
          <w:rFonts w:ascii="Times New Roman" w:hAnsi="Times New Roman"/>
          <w:sz w:val="24"/>
          <w:szCs w:val="24"/>
          <w:lang w:val="fr-FR"/>
        </w:rPr>
        <w:t xml:space="preserve"> des ens</w:t>
      </w:r>
      <w:r w:rsidR="00FB6296">
        <w:rPr>
          <w:rFonts w:ascii="Times New Roman" w:hAnsi="Times New Roman"/>
          <w:sz w:val="24"/>
          <w:szCs w:val="24"/>
          <w:lang w:val="fr-FR"/>
        </w:rPr>
        <w:t>eignants. Professionnalisation ? U</w:t>
      </w:r>
      <w:r w:rsidRPr="0024655C">
        <w:rPr>
          <w:rFonts w:ascii="Times New Roman" w:hAnsi="Times New Roman"/>
          <w:sz w:val="24"/>
          <w:szCs w:val="24"/>
          <w:lang w:val="fr-FR"/>
        </w:rPr>
        <w:t xml:space="preserve">n concept que </w:t>
      </w:r>
      <w:r w:rsidR="003E52E0" w:rsidRPr="0024655C">
        <w:rPr>
          <w:rFonts w:ascii="Times New Roman" w:hAnsi="Times New Roman"/>
          <w:sz w:val="24"/>
          <w:szCs w:val="24"/>
          <w:lang w:val="fr-FR"/>
        </w:rPr>
        <w:t>António Nóvoa</w:t>
      </w:r>
      <w:r w:rsidRPr="0024655C">
        <w:rPr>
          <w:rFonts w:ascii="Times New Roman" w:hAnsi="Times New Roman"/>
          <w:sz w:val="24"/>
          <w:szCs w:val="24"/>
          <w:lang w:val="fr-FR"/>
        </w:rPr>
        <w:t>, déjà féru de littérature anglophone, est l’un des premiers à acclimater dans nos contrées francophones</w:t>
      </w:r>
      <w:r w:rsidR="00302C0A" w:rsidRPr="0024655C">
        <w:rPr>
          <w:rFonts w:ascii="Times New Roman" w:hAnsi="Times New Roman"/>
          <w:sz w:val="24"/>
          <w:szCs w:val="24"/>
          <w:lang w:val="fr-FR"/>
        </w:rPr>
        <w:t xml:space="preserve"> et lusophones</w:t>
      </w:r>
      <w:r w:rsidRPr="0024655C">
        <w:rPr>
          <w:rFonts w:ascii="Times New Roman" w:hAnsi="Times New Roman"/>
          <w:sz w:val="24"/>
          <w:szCs w:val="24"/>
          <w:lang w:val="fr-FR"/>
        </w:rPr>
        <w:t>. Familiar</w:t>
      </w:r>
      <w:r w:rsidR="004347C9">
        <w:rPr>
          <w:rFonts w:ascii="Times New Roman" w:hAnsi="Times New Roman"/>
          <w:sz w:val="24"/>
          <w:szCs w:val="24"/>
          <w:lang w:val="fr-FR"/>
        </w:rPr>
        <w:t>isé à l’histoire de vie par le P</w:t>
      </w:r>
      <w:r w:rsidRPr="0024655C">
        <w:rPr>
          <w:rFonts w:ascii="Times New Roman" w:hAnsi="Times New Roman"/>
          <w:sz w:val="24"/>
          <w:szCs w:val="24"/>
          <w:lang w:val="fr-FR"/>
        </w:rPr>
        <w:t xml:space="preserve">rofesseur Pierre Dominicé, </w:t>
      </w:r>
      <w:r w:rsidR="003E52E0" w:rsidRPr="0024655C">
        <w:rPr>
          <w:rFonts w:ascii="Times New Roman" w:hAnsi="Times New Roman"/>
          <w:sz w:val="24"/>
          <w:szCs w:val="24"/>
          <w:lang w:val="fr-FR"/>
        </w:rPr>
        <w:t>António Nóvoa</w:t>
      </w:r>
      <w:r w:rsidR="00CB6892">
        <w:rPr>
          <w:rFonts w:ascii="Times New Roman" w:hAnsi="Times New Roman"/>
          <w:sz w:val="24"/>
          <w:szCs w:val="24"/>
          <w:lang w:val="fr-FR"/>
        </w:rPr>
        <w:t xml:space="preserve"> </w:t>
      </w:r>
      <w:r w:rsidR="00742708">
        <w:rPr>
          <w:rFonts w:ascii="Times New Roman" w:hAnsi="Times New Roman"/>
          <w:sz w:val="24"/>
          <w:szCs w:val="24"/>
          <w:lang w:val="fr-FR"/>
        </w:rPr>
        <w:t xml:space="preserve">découvre, dans les riches archives </w:t>
      </w:r>
      <w:r w:rsidR="00CB6892">
        <w:rPr>
          <w:rFonts w:ascii="Times New Roman" w:hAnsi="Times New Roman"/>
          <w:sz w:val="24"/>
          <w:szCs w:val="24"/>
          <w:lang w:val="fr-FR"/>
        </w:rPr>
        <w:t xml:space="preserve">du </w:t>
      </w:r>
      <w:r w:rsidR="00742708">
        <w:rPr>
          <w:rFonts w:ascii="Times New Roman" w:hAnsi="Times New Roman"/>
          <w:sz w:val="24"/>
          <w:szCs w:val="24"/>
          <w:lang w:val="fr-FR"/>
        </w:rPr>
        <w:t>Portugal,</w:t>
      </w:r>
      <w:r w:rsidRPr="0024655C">
        <w:rPr>
          <w:rFonts w:ascii="Times New Roman" w:hAnsi="Times New Roman"/>
          <w:sz w:val="24"/>
          <w:szCs w:val="24"/>
          <w:lang w:val="fr-FR"/>
        </w:rPr>
        <w:t xml:space="preserve"> </w:t>
      </w:r>
      <w:r w:rsidR="00742708">
        <w:rPr>
          <w:rFonts w:ascii="Times New Roman" w:hAnsi="Times New Roman"/>
          <w:sz w:val="24"/>
          <w:szCs w:val="24"/>
          <w:lang w:val="fr-FR"/>
        </w:rPr>
        <w:t>des</w:t>
      </w:r>
      <w:r w:rsidRPr="0024655C">
        <w:rPr>
          <w:rFonts w:ascii="Times New Roman" w:hAnsi="Times New Roman"/>
          <w:sz w:val="24"/>
          <w:szCs w:val="24"/>
          <w:lang w:val="fr-FR"/>
        </w:rPr>
        <w:t xml:space="preserve"> </w:t>
      </w:r>
      <w:r w:rsidR="00742708">
        <w:rPr>
          <w:rFonts w:ascii="Times New Roman" w:hAnsi="Times New Roman"/>
          <w:sz w:val="24"/>
          <w:szCs w:val="24"/>
          <w:lang w:val="fr-FR"/>
        </w:rPr>
        <w:t>sources</w:t>
      </w:r>
      <w:r w:rsidRPr="0024655C">
        <w:rPr>
          <w:rFonts w:ascii="Times New Roman" w:hAnsi="Times New Roman"/>
          <w:sz w:val="24"/>
          <w:szCs w:val="24"/>
          <w:lang w:val="fr-FR"/>
        </w:rPr>
        <w:t xml:space="preserve"> lui permettant de </w:t>
      </w:r>
      <w:r w:rsidR="00742708">
        <w:rPr>
          <w:rFonts w:ascii="Times New Roman" w:hAnsi="Times New Roman"/>
          <w:sz w:val="24"/>
          <w:szCs w:val="24"/>
          <w:lang w:val="fr-FR"/>
        </w:rPr>
        <w:t xml:space="preserve">retracer et </w:t>
      </w:r>
      <w:r w:rsidRPr="0024655C">
        <w:rPr>
          <w:rFonts w:ascii="Times New Roman" w:hAnsi="Times New Roman"/>
          <w:sz w:val="24"/>
          <w:szCs w:val="24"/>
          <w:lang w:val="fr-FR"/>
        </w:rPr>
        <w:t xml:space="preserve">mettre en lumière les quêtes et trajectoires – vascillantes, balbutiantes, effervescentes </w:t>
      </w:r>
      <w:r w:rsidR="00200EF4" w:rsidRPr="0024655C">
        <w:rPr>
          <w:rFonts w:ascii="Times New Roman" w:hAnsi="Times New Roman"/>
          <w:sz w:val="24"/>
          <w:szCs w:val="24"/>
          <w:lang w:val="fr-FR"/>
        </w:rPr>
        <w:t>également</w:t>
      </w:r>
      <w:r w:rsidR="00FB6296">
        <w:rPr>
          <w:rFonts w:ascii="Times New Roman" w:hAnsi="Times New Roman"/>
          <w:sz w:val="24"/>
          <w:szCs w:val="24"/>
          <w:lang w:val="fr-FR"/>
        </w:rPr>
        <w:t> </w:t>
      </w:r>
      <w:r w:rsidRPr="0024655C">
        <w:rPr>
          <w:rFonts w:ascii="Times New Roman" w:hAnsi="Times New Roman"/>
          <w:sz w:val="24"/>
          <w:szCs w:val="24"/>
          <w:lang w:val="fr-FR"/>
        </w:rPr>
        <w:t xml:space="preserve">– des maîtres d’école, des femmes aussi, à l’heure où progressivement ils/elles se hissent, non sans controverses, au statut de professeurs. Preuve est faite pour </w:t>
      </w:r>
      <w:r w:rsidR="003E52E0" w:rsidRPr="0024655C">
        <w:rPr>
          <w:rFonts w:ascii="Times New Roman" w:hAnsi="Times New Roman"/>
          <w:sz w:val="24"/>
          <w:szCs w:val="24"/>
          <w:lang w:val="fr-FR"/>
        </w:rPr>
        <w:t>António Nóvoa</w:t>
      </w:r>
      <w:r w:rsidR="00DB3992" w:rsidRPr="0024655C">
        <w:rPr>
          <w:rFonts w:ascii="Times New Roman" w:hAnsi="Times New Roman"/>
          <w:sz w:val="24"/>
          <w:szCs w:val="24"/>
          <w:lang w:val="fr-FR"/>
        </w:rPr>
        <w:t xml:space="preserve"> – </w:t>
      </w:r>
      <w:r w:rsidRPr="0024655C">
        <w:rPr>
          <w:rFonts w:ascii="Times New Roman" w:hAnsi="Times New Roman"/>
          <w:sz w:val="24"/>
          <w:szCs w:val="24"/>
          <w:lang w:val="fr-FR"/>
        </w:rPr>
        <w:t>qui saura convaincre son jury et par la suite ses innombrables lecteurs – que la qualité de l’école pour tous dépend de la reconnaissanc</w:t>
      </w:r>
      <w:r w:rsidR="00BA61A9" w:rsidRPr="0024655C">
        <w:rPr>
          <w:rFonts w:ascii="Times New Roman" w:hAnsi="Times New Roman"/>
          <w:sz w:val="24"/>
          <w:szCs w:val="24"/>
          <w:lang w:val="fr-FR"/>
        </w:rPr>
        <w:t>e de la profession enseignante</w:t>
      </w:r>
      <w:r w:rsidR="00FB6296">
        <w:rPr>
          <w:rFonts w:ascii="Times New Roman" w:hAnsi="Times New Roman"/>
          <w:sz w:val="24"/>
          <w:szCs w:val="24"/>
          <w:lang w:val="fr-FR"/>
        </w:rPr>
        <w:t xml:space="preserve">, </w:t>
      </w:r>
      <w:r w:rsidR="00FB6296" w:rsidRPr="00FB6296">
        <w:rPr>
          <w:rFonts w:ascii="Times New Roman" w:hAnsi="Times New Roman"/>
          <w:sz w:val="24"/>
          <w:szCs w:val="24"/>
          <w:lang w:val="fr-FR"/>
        </w:rPr>
        <w:t>laquelle présuppose une formation de qualité, un</w:t>
      </w:r>
      <w:r w:rsidR="00742708">
        <w:rPr>
          <w:rFonts w:ascii="Times New Roman" w:hAnsi="Times New Roman"/>
          <w:sz w:val="24"/>
          <w:szCs w:val="24"/>
          <w:lang w:val="fr-FR"/>
        </w:rPr>
        <w:t>e</w:t>
      </w:r>
      <w:r w:rsidR="00FB6296" w:rsidRPr="00FB6296">
        <w:rPr>
          <w:rFonts w:ascii="Times New Roman" w:hAnsi="Times New Roman"/>
          <w:sz w:val="24"/>
          <w:szCs w:val="24"/>
          <w:lang w:val="fr-FR"/>
        </w:rPr>
        <w:t xml:space="preserve"> juste </w:t>
      </w:r>
      <w:r w:rsidR="00742708">
        <w:rPr>
          <w:rFonts w:ascii="Times New Roman" w:hAnsi="Times New Roman"/>
          <w:sz w:val="24"/>
          <w:szCs w:val="24"/>
          <w:lang w:val="fr-FR"/>
        </w:rPr>
        <w:t>rémunération</w:t>
      </w:r>
      <w:r w:rsidR="00FB6296" w:rsidRPr="00FB6296">
        <w:rPr>
          <w:rFonts w:ascii="Times New Roman" w:hAnsi="Times New Roman"/>
          <w:sz w:val="24"/>
          <w:szCs w:val="24"/>
          <w:lang w:val="fr-FR"/>
        </w:rPr>
        <w:t xml:space="preserve"> et un clair statut juridique, garantis par la puissance publique, qui se doit d’être </w:t>
      </w:r>
      <w:r w:rsidR="00FB6296">
        <w:rPr>
          <w:rFonts w:ascii="Times New Roman" w:hAnsi="Times New Roman"/>
          <w:sz w:val="24"/>
          <w:szCs w:val="24"/>
          <w:lang w:val="fr-FR"/>
        </w:rPr>
        <w:t>dotée de ressources appropriées</w:t>
      </w:r>
      <w:r w:rsidR="00DA6E42" w:rsidRPr="0024655C">
        <w:rPr>
          <w:rFonts w:ascii="Times New Roman" w:hAnsi="Times New Roman"/>
          <w:sz w:val="24"/>
          <w:szCs w:val="24"/>
          <w:lang w:val="fr-FR"/>
        </w:rPr>
        <w:t xml:space="preserve">. </w:t>
      </w:r>
    </w:p>
    <w:p w14:paraId="68E78C56" w14:textId="540DC3B6" w:rsidR="00BF2817" w:rsidRPr="0024655C" w:rsidRDefault="00BF2817" w:rsidP="00BF2817">
      <w:pPr>
        <w:spacing w:after="120" w:line="240" w:lineRule="auto"/>
        <w:jc w:val="both"/>
        <w:rPr>
          <w:rFonts w:ascii="Times New Roman" w:hAnsi="Times New Roman"/>
          <w:sz w:val="24"/>
          <w:szCs w:val="24"/>
          <w:lang w:val="fr-FR"/>
        </w:rPr>
      </w:pPr>
      <w:r w:rsidRPr="0024655C">
        <w:rPr>
          <w:rFonts w:ascii="Times New Roman" w:hAnsi="Times New Roman"/>
          <w:sz w:val="24"/>
          <w:szCs w:val="24"/>
          <w:lang w:val="fr-FR"/>
        </w:rPr>
        <w:t>Accoutumé à penser la longue durée, l’historien se positionn</w:t>
      </w:r>
      <w:r w:rsidR="00DB3992" w:rsidRPr="0024655C">
        <w:rPr>
          <w:rFonts w:ascii="Times New Roman" w:hAnsi="Times New Roman"/>
          <w:sz w:val="24"/>
          <w:szCs w:val="24"/>
          <w:lang w:val="fr-FR"/>
        </w:rPr>
        <w:t xml:space="preserve">e de fait aussi en visionnaire. </w:t>
      </w:r>
      <w:r w:rsidRPr="0024655C">
        <w:rPr>
          <w:rFonts w:ascii="Times New Roman" w:hAnsi="Times New Roman"/>
          <w:sz w:val="24"/>
          <w:szCs w:val="24"/>
          <w:lang w:val="fr-FR"/>
        </w:rPr>
        <w:t xml:space="preserve">De ses analyses, </w:t>
      </w:r>
      <w:r w:rsidR="003E52E0" w:rsidRPr="0024655C">
        <w:rPr>
          <w:rFonts w:ascii="Times New Roman" w:hAnsi="Times New Roman"/>
          <w:sz w:val="24"/>
          <w:szCs w:val="24"/>
          <w:lang w:val="fr-FR"/>
        </w:rPr>
        <w:t>António Nóvoa</w:t>
      </w:r>
      <w:r w:rsidRPr="0024655C">
        <w:rPr>
          <w:rFonts w:ascii="Times New Roman" w:hAnsi="Times New Roman"/>
          <w:sz w:val="24"/>
          <w:szCs w:val="24"/>
          <w:lang w:val="fr-FR"/>
        </w:rPr>
        <w:t xml:space="preserve"> a simultanément extrait un ambitieux programme pour l’Europe, posant les bases de ce qu’il appellera </w:t>
      </w:r>
      <w:r w:rsidR="00095EB9" w:rsidRPr="0024655C">
        <w:rPr>
          <w:rFonts w:ascii="Times New Roman" w:hAnsi="Times New Roman"/>
          <w:sz w:val="24"/>
          <w:szCs w:val="24"/>
          <w:lang w:val="fr-FR"/>
        </w:rPr>
        <w:t xml:space="preserve">plus tard </w:t>
      </w:r>
      <w:r w:rsidRPr="0024655C">
        <w:rPr>
          <w:rFonts w:ascii="Times New Roman" w:hAnsi="Times New Roman"/>
          <w:sz w:val="24"/>
          <w:szCs w:val="24"/>
          <w:lang w:val="fr-FR"/>
        </w:rPr>
        <w:t xml:space="preserve">un « espace public de l’éducation », valorisant </w:t>
      </w:r>
      <w:r w:rsidR="009344BC" w:rsidRPr="0024655C">
        <w:rPr>
          <w:rFonts w:ascii="Times New Roman" w:hAnsi="Times New Roman"/>
          <w:sz w:val="24"/>
          <w:szCs w:val="24"/>
          <w:lang w:val="fr-FR"/>
        </w:rPr>
        <w:t>le partage</w:t>
      </w:r>
      <w:r w:rsidRPr="0024655C">
        <w:rPr>
          <w:rFonts w:ascii="Times New Roman" w:hAnsi="Times New Roman"/>
          <w:sz w:val="24"/>
          <w:szCs w:val="24"/>
          <w:lang w:val="fr-FR"/>
        </w:rPr>
        <w:t xml:space="preserve"> </w:t>
      </w:r>
      <w:r w:rsidR="009344BC" w:rsidRPr="0024655C">
        <w:rPr>
          <w:rFonts w:ascii="Times New Roman" w:hAnsi="Times New Roman"/>
          <w:sz w:val="24"/>
          <w:szCs w:val="24"/>
          <w:lang w:val="fr-FR"/>
        </w:rPr>
        <w:t>de connaissances,</w:t>
      </w:r>
      <w:r w:rsidRPr="0024655C">
        <w:rPr>
          <w:rFonts w:ascii="Times New Roman" w:hAnsi="Times New Roman"/>
          <w:sz w:val="24"/>
          <w:szCs w:val="24"/>
          <w:lang w:val="fr-FR"/>
        </w:rPr>
        <w:t xml:space="preserve"> les dynamiques associatives et la collégialité enseignante (2004). </w:t>
      </w:r>
    </w:p>
    <w:p w14:paraId="174F849C" w14:textId="02691FF2" w:rsidR="00CD6438" w:rsidRPr="0002405F" w:rsidRDefault="00CD6438" w:rsidP="0024655C">
      <w:pPr>
        <w:spacing w:after="0" w:line="240" w:lineRule="auto"/>
        <w:ind w:left="284"/>
        <w:jc w:val="both"/>
        <w:rPr>
          <w:rFonts w:ascii="Helvetica" w:hAnsi="Helvetica"/>
          <w:sz w:val="20"/>
          <w:szCs w:val="20"/>
          <w:lang w:val="fr-FR" w:eastAsia="fr-FR"/>
        </w:rPr>
      </w:pPr>
      <w:r w:rsidRPr="0002405F">
        <w:rPr>
          <w:rFonts w:ascii="Helvetica" w:hAnsi="Helvetica"/>
          <w:sz w:val="20"/>
          <w:szCs w:val="20"/>
          <w:lang w:val="fr-FR" w:eastAsia="fr-FR"/>
        </w:rPr>
        <w:t xml:space="preserve">Pierre Dominicé, qui </w:t>
      </w:r>
      <w:r w:rsidR="00DB3992" w:rsidRPr="0002405F">
        <w:rPr>
          <w:rFonts w:ascii="Helvetica" w:hAnsi="Helvetica"/>
          <w:sz w:val="20"/>
          <w:szCs w:val="20"/>
          <w:lang w:val="fr-FR" w:eastAsia="fr-FR"/>
        </w:rPr>
        <w:t xml:space="preserve">fait partie des professeurs </w:t>
      </w:r>
      <w:r w:rsidRPr="0002405F">
        <w:rPr>
          <w:rFonts w:ascii="Helvetica" w:hAnsi="Helvetica"/>
          <w:sz w:val="20"/>
          <w:szCs w:val="20"/>
          <w:lang w:val="fr-FR" w:eastAsia="fr-FR"/>
        </w:rPr>
        <w:t>qui l’ont accueilli à Genève et le connaît depuis plus de trente ans</w:t>
      </w:r>
      <w:r w:rsidR="0024655C" w:rsidRPr="0002405F">
        <w:rPr>
          <w:rFonts w:ascii="Helvetica" w:hAnsi="Helvetica"/>
          <w:sz w:val="20"/>
          <w:szCs w:val="20"/>
          <w:lang w:val="fr-FR" w:eastAsia="fr-FR"/>
        </w:rPr>
        <w:t>,</w:t>
      </w:r>
      <w:r w:rsidRPr="0002405F">
        <w:rPr>
          <w:rFonts w:ascii="Helvetica" w:hAnsi="Helvetica"/>
          <w:sz w:val="20"/>
          <w:szCs w:val="20"/>
          <w:lang w:val="fr-FR" w:eastAsia="fr-FR"/>
        </w:rPr>
        <w:t xml:space="preserve"> témoigne</w:t>
      </w:r>
      <w:r w:rsidRPr="0002405F">
        <w:rPr>
          <w:rFonts w:ascii="Helvetica" w:hAnsi="Helvetica"/>
          <w:i/>
          <w:sz w:val="20"/>
          <w:szCs w:val="20"/>
          <w:lang w:val="fr-FR" w:eastAsia="fr-FR"/>
        </w:rPr>
        <w:t xml:space="preserve">. «Le génie d’António est d'avoir cumulé un travail de militant opposé au fascisme de Salazar pendant ses années de jeunesse avec une carrière </w:t>
      </w:r>
      <w:r w:rsidR="00095EB9" w:rsidRPr="0002405F">
        <w:rPr>
          <w:rFonts w:ascii="Helvetica" w:hAnsi="Helvetica"/>
          <w:i/>
          <w:sz w:val="20"/>
          <w:szCs w:val="20"/>
          <w:lang w:val="fr-FR" w:eastAsia="fr-FR"/>
        </w:rPr>
        <w:t>scientifique internationale</w:t>
      </w:r>
      <w:r w:rsidRPr="0002405F">
        <w:rPr>
          <w:rFonts w:ascii="Helvetica" w:hAnsi="Helvetica"/>
          <w:i/>
          <w:sz w:val="20"/>
          <w:szCs w:val="20"/>
          <w:lang w:val="fr-FR" w:eastAsia="fr-FR"/>
        </w:rPr>
        <w:t>, eu</w:t>
      </w:r>
      <w:r w:rsidR="00DA6E42" w:rsidRPr="0002405F">
        <w:rPr>
          <w:rFonts w:ascii="Helvetica" w:hAnsi="Helvetica"/>
          <w:i/>
          <w:sz w:val="20"/>
          <w:szCs w:val="20"/>
          <w:lang w:val="fr-FR" w:eastAsia="fr-FR"/>
        </w:rPr>
        <w:t>ropéenne puis intercontinentale</w:t>
      </w:r>
      <w:r w:rsidRPr="0002405F">
        <w:rPr>
          <w:rFonts w:ascii="Helvetica" w:hAnsi="Helvetica"/>
          <w:i/>
          <w:sz w:val="20"/>
          <w:szCs w:val="20"/>
          <w:lang w:val="fr-FR" w:eastAsia="fr-FR"/>
        </w:rPr>
        <w:t>. Il a su associer un r</w:t>
      </w:r>
      <w:r w:rsidR="00095EB9" w:rsidRPr="0002405F">
        <w:rPr>
          <w:rFonts w:ascii="Helvetica" w:hAnsi="Helvetica"/>
          <w:i/>
          <w:sz w:val="20"/>
          <w:szCs w:val="20"/>
          <w:lang w:val="fr-FR" w:eastAsia="fr-FR"/>
        </w:rPr>
        <w:t xml:space="preserve">igoureux et original travail de </w:t>
      </w:r>
      <w:r w:rsidR="0024655C" w:rsidRPr="0002405F">
        <w:rPr>
          <w:rFonts w:ascii="Helvetica" w:hAnsi="Helvetica"/>
          <w:i/>
          <w:sz w:val="20"/>
          <w:szCs w:val="20"/>
          <w:lang w:val="fr-FR" w:eastAsia="fr-FR"/>
        </w:rPr>
        <w:t>scientifique</w:t>
      </w:r>
      <w:r w:rsidR="00095EB9" w:rsidRPr="0002405F">
        <w:rPr>
          <w:rFonts w:ascii="Helvetica" w:hAnsi="Helvetica"/>
          <w:i/>
          <w:sz w:val="20"/>
          <w:szCs w:val="20"/>
          <w:lang w:val="fr-FR" w:eastAsia="fr-FR"/>
        </w:rPr>
        <w:t>,</w:t>
      </w:r>
      <w:r w:rsidRPr="0002405F">
        <w:rPr>
          <w:rFonts w:ascii="Helvetica" w:hAnsi="Helvetica"/>
          <w:i/>
          <w:sz w:val="20"/>
          <w:szCs w:val="20"/>
          <w:lang w:val="fr-FR" w:eastAsia="fr-FR"/>
        </w:rPr>
        <w:t xml:space="preserve"> avec celui de responsable politique et administratif, lucide et audacieux». </w:t>
      </w:r>
      <w:r w:rsidR="00E5191E" w:rsidRPr="0002405F">
        <w:rPr>
          <w:rFonts w:ascii="Helvetica" w:hAnsi="Helvetica"/>
          <w:sz w:val="20"/>
          <w:szCs w:val="20"/>
          <w:lang w:val="fr-FR" w:eastAsia="fr-FR"/>
        </w:rPr>
        <w:t>Pierre Dominicé, octobre 2016, Professeur honoraire de l’Université de Genève.</w:t>
      </w:r>
    </w:p>
    <w:p w14:paraId="32CF7787" w14:textId="77777777" w:rsidR="0002405F" w:rsidRPr="005949E1" w:rsidRDefault="0002405F" w:rsidP="00BF2817">
      <w:pPr>
        <w:spacing w:after="120" w:line="240" w:lineRule="auto"/>
        <w:jc w:val="both"/>
        <w:rPr>
          <w:rFonts w:ascii="Times New Roman" w:hAnsi="Times New Roman"/>
          <w:sz w:val="18"/>
          <w:szCs w:val="18"/>
          <w:lang w:val="fr-FR"/>
        </w:rPr>
      </w:pPr>
    </w:p>
    <w:p w14:paraId="499BD05E" w14:textId="69E79D18" w:rsidR="0083494B" w:rsidRPr="0024655C" w:rsidRDefault="00BF2817" w:rsidP="00BF2817">
      <w:pPr>
        <w:spacing w:after="120" w:line="240" w:lineRule="auto"/>
        <w:jc w:val="both"/>
        <w:rPr>
          <w:rFonts w:ascii="Times New Roman" w:hAnsi="Times New Roman"/>
          <w:sz w:val="24"/>
          <w:szCs w:val="24"/>
          <w:lang w:val="fr-FR"/>
        </w:rPr>
      </w:pPr>
      <w:r w:rsidRPr="0024655C">
        <w:rPr>
          <w:rFonts w:ascii="Times New Roman" w:hAnsi="Times New Roman"/>
          <w:sz w:val="24"/>
          <w:szCs w:val="24"/>
          <w:lang w:val="fr-FR"/>
        </w:rPr>
        <w:t>Professeur d’histoire de l’éducation à l’Université de Lisbonne dès 1990</w:t>
      </w:r>
      <w:r w:rsidR="00427685" w:rsidRPr="0024655C">
        <w:rPr>
          <w:rFonts w:ascii="Times New Roman" w:hAnsi="Times New Roman"/>
          <w:sz w:val="24"/>
          <w:szCs w:val="24"/>
          <w:lang w:val="fr-FR"/>
        </w:rPr>
        <w:t xml:space="preserve"> où ses travaux encyclopédiques font référence, </w:t>
      </w:r>
      <w:r w:rsidR="00FB6296" w:rsidRPr="0024655C">
        <w:rPr>
          <w:rFonts w:ascii="Times New Roman" w:hAnsi="Times New Roman"/>
          <w:sz w:val="24"/>
          <w:szCs w:val="24"/>
          <w:lang w:val="fr-FR"/>
        </w:rPr>
        <w:t xml:space="preserve">António </w:t>
      </w:r>
      <w:r w:rsidR="0083494B" w:rsidRPr="0024655C">
        <w:rPr>
          <w:rFonts w:ascii="Times New Roman" w:hAnsi="Times New Roman"/>
          <w:sz w:val="24"/>
          <w:szCs w:val="24"/>
          <w:lang w:val="fr-FR"/>
        </w:rPr>
        <w:t xml:space="preserve">Nóvoa se positionne </w:t>
      </w:r>
      <w:r w:rsidR="00427685" w:rsidRPr="0024655C">
        <w:rPr>
          <w:rFonts w:ascii="Times New Roman" w:hAnsi="Times New Roman"/>
          <w:sz w:val="24"/>
          <w:szCs w:val="24"/>
          <w:lang w:val="fr-FR"/>
        </w:rPr>
        <w:t>de su</w:t>
      </w:r>
      <w:r w:rsidR="00512AA7" w:rsidRPr="0024655C">
        <w:rPr>
          <w:rFonts w:ascii="Times New Roman" w:hAnsi="Times New Roman"/>
          <w:sz w:val="24"/>
          <w:szCs w:val="24"/>
          <w:lang w:val="fr-FR"/>
        </w:rPr>
        <w:t>r</w:t>
      </w:r>
      <w:r w:rsidR="00427685" w:rsidRPr="0024655C">
        <w:rPr>
          <w:rFonts w:ascii="Times New Roman" w:hAnsi="Times New Roman"/>
          <w:sz w:val="24"/>
          <w:szCs w:val="24"/>
          <w:lang w:val="fr-FR"/>
        </w:rPr>
        <w:t>croît</w:t>
      </w:r>
      <w:r w:rsidR="0083494B" w:rsidRPr="0024655C">
        <w:rPr>
          <w:rFonts w:ascii="Times New Roman" w:hAnsi="Times New Roman"/>
          <w:sz w:val="24"/>
          <w:szCs w:val="24"/>
          <w:lang w:val="fr-FR"/>
        </w:rPr>
        <w:t xml:space="preserve"> comme passerelle entre les continents, enchaînant publications et conférences internationale</w:t>
      </w:r>
      <w:r w:rsidR="00DA6E42" w:rsidRPr="0024655C">
        <w:rPr>
          <w:rFonts w:ascii="Times New Roman" w:hAnsi="Times New Roman"/>
          <w:sz w:val="24"/>
          <w:szCs w:val="24"/>
          <w:lang w:val="fr-FR"/>
        </w:rPr>
        <w:t>s</w:t>
      </w:r>
      <w:r w:rsidR="0083494B" w:rsidRPr="0024655C">
        <w:rPr>
          <w:rFonts w:ascii="Times New Roman" w:hAnsi="Times New Roman"/>
          <w:sz w:val="24"/>
          <w:szCs w:val="24"/>
          <w:lang w:val="fr-FR"/>
        </w:rPr>
        <w:t xml:space="preserve">, séjours de longue durée en France, au Brésil et aux </w:t>
      </w:r>
      <w:r w:rsidR="005949E1">
        <w:rPr>
          <w:rFonts w:ascii="Times New Roman" w:hAnsi="Times New Roman"/>
          <w:sz w:val="24"/>
          <w:szCs w:val="24"/>
          <w:lang w:val="fr-FR"/>
        </w:rPr>
        <w:t>Etats-Unis</w:t>
      </w:r>
      <w:r w:rsidR="0083494B" w:rsidRPr="0024655C">
        <w:rPr>
          <w:rFonts w:ascii="Times New Roman" w:hAnsi="Times New Roman"/>
          <w:sz w:val="24"/>
          <w:szCs w:val="24"/>
          <w:lang w:val="fr-FR"/>
        </w:rPr>
        <w:t xml:space="preserve">. </w:t>
      </w:r>
      <w:r w:rsidR="00DB3992" w:rsidRPr="0024655C">
        <w:rPr>
          <w:rFonts w:ascii="Times New Roman" w:hAnsi="Times New Roman"/>
          <w:sz w:val="24"/>
          <w:szCs w:val="24"/>
          <w:lang w:val="fr-FR"/>
        </w:rPr>
        <w:t>Il</w:t>
      </w:r>
      <w:r w:rsidR="0083494B" w:rsidRPr="0024655C">
        <w:rPr>
          <w:rFonts w:ascii="Times New Roman" w:hAnsi="Times New Roman"/>
          <w:sz w:val="24"/>
          <w:szCs w:val="24"/>
          <w:lang w:val="fr-FR"/>
        </w:rPr>
        <w:t xml:space="preserve"> figure bientôt parmi les historiens de l’éducation les plus reconnus, et deviendra </w:t>
      </w:r>
      <w:r w:rsidR="00FB6296">
        <w:rPr>
          <w:rFonts w:ascii="Times New Roman" w:hAnsi="Times New Roman"/>
          <w:sz w:val="24"/>
          <w:szCs w:val="24"/>
          <w:lang w:val="fr-FR"/>
        </w:rPr>
        <w:t xml:space="preserve">d’ailleurs plus tard (2000-2003) </w:t>
      </w:r>
      <w:r w:rsidR="0083494B" w:rsidRPr="0024655C">
        <w:rPr>
          <w:rFonts w:ascii="Times New Roman" w:hAnsi="Times New Roman"/>
          <w:sz w:val="24"/>
          <w:szCs w:val="24"/>
          <w:lang w:val="fr-FR"/>
        </w:rPr>
        <w:t xml:space="preserve">président de l’éminente </w:t>
      </w:r>
      <w:r w:rsidR="0083494B" w:rsidRPr="00FB6296">
        <w:rPr>
          <w:rFonts w:ascii="Times New Roman" w:hAnsi="Times New Roman"/>
          <w:sz w:val="24"/>
          <w:szCs w:val="24"/>
          <w:lang w:val="fr-FR"/>
        </w:rPr>
        <w:t>International Standing Conference for the History of Education</w:t>
      </w:r>
      <w:r w:rsidR="0083494B" w:rsidRPr="0024655C">
        <w:rPr>
          <w:rFonts w:ascii="Times New Roman" w:hAnsi="Times New Roman"/>
          <w:sz w:val="24"/>
          <w:szCs w:val="24"/>
          <w:lang w:val="fr-FR"/>
        </w:rPr>
        <w:t xml:space="preserve"> (ISCHE).</w:t>
      </w:r>
    </w:p>
    <w:p w14:paraId="0D04A53F" w14:textId="2B0CE023" w:rsidR="00BF2817" w:rsidRDefault="00FB6296" w:rsidP="00BF2817">
      <w:pPr>
        <w:spacing w:after="120" w:line="240" w:lineRule="auto"/>
        <w:jc w:val="both"/>
        <w:rPr>
          <w:rFonts w:ascii="Times New Roman" w:hAnsi="Times New Roman"/>
          <w:sz w:val="24"/>
          <w:szCs w:val="24"/>
          <w:lang w:val="fr-FR"/>
        </w:rPr>
      </w:pPr>
      <w:r>
        <w:rPr>
          <w:rFonts w:ascii="Times New Roman" w:hAnsi="Times New Roman"/>
          <w:sz w:val="24"/>
          <w:szCs w:val="24"/>
          <w:lang w:val="fr-FR"/>
        </w:rPr>
        <w:t xml:space="preserve">Simutanément, </w:t>
      </w:r>
      <w:r w:rsidRPr="0024655C">
        <w:rPr>
          <w:rFonts w:ascii="Times New Roman" w:hAnsi="Times New Roman"/>
          <w:sz w:val="24"/>
          <w:szCs w:val="24"/>
          <w:lang w:val="fr-FR"/>
        </w:rPr>
        <w:t>António Nóvoa</w:t>
      </w:r>
      <w:r w:rsidR="0083494B" w:rsidRPr="0024655C">
        <w:rPr>
          <w:rFonts w:ascii="Times New Roman" w:hAnsi="Times New Roman"/>
          <w:sz w:val="24"/>
          <w:szCs w:val="24"/>
          <w:lang w:val="fr-FR"/>
        </w:rPr>
        <w:t xml:space="preserve"> édite </w:t>
      </w:r>
      <w:r w:rsidR="00427685" w:rsidRPr="0024655C">
        <w:rPr>
          <w:rFonts w:ascii="Times New Roman" w:hAnsi="Times New Roman"/>
          <w:sz w:val="24"/>
          <w:szCs w:val="24"/>
          <w:lang w:val="fr-FR"/>
        </w:rPr>
        <w:t>moult</w:t>
      </w:r>
      <w:r w:rsidR="0083494B" w:rsidRPr="0024655C">
        <w:rPr>
          <w:rFonts w:ascii="Times New Roman" w:hAnsi="Times New Roman"/>
          <w:sz w:val="24"/>
          <w:szCs w:val="24"/>
          <w:lang w:val="fr-FR"/>
        </w:rPr>
        <w:t xml:space="preserve"> livres collectifs </w:t>
      </w:r>
      <w:r w:rsidR="001E5967" w:rsidRPr="0024655C">
        <w:rPr>
          <w:rFonts w:ascii="Times New Roman" w:hAnsi="Times New Roman"/>
          <w:sz w:val="24"/>
          <w:szCs w:val="24"/>
          <w:lang w:val="fr-FR"/>
        </w:rPr>
        <w:t>donnant à connaître</w:t>
      </w:r>
      <w:r w:rsidR="0083494B" w:rsidRPr="0024655C">
        <w:rPr>
          <w:rFonts w:ascii="Times New Roman" w:hAnsi="Times New Roman"/>
          <w:sz w:val="24"/>
          <w:szCs w:val="24"/>
          <w:lang w:val="fr-FR"/>
        </w:rPr>
        <w:t xml:space="preserve"> au public de langue portugaise, en Europe comme au Brésil, les œuvres des plus novateurs historiens, sociologues et pédagogues des contrées anglophones, francophones et germanophones</w:t>
      </w:r>
      <w:r w:rsidR="005949E1">
        <w:rPr>
          <w:rFonts w:ascii="Times New Roman" w:hAnsi="Times New Roman"/>
          <w:sz w:val="24"/>
          <w:szCs w:val="24"/>
          <w:lang w:val="fr-FR"/>
        </w:rPr>
        <w:t> </w:t>
      </w:r>
      <w:r w:rsidR="0083494B" w:rsidRPr="0024655C">
        <w:rPr>
          <w:rFonts w:ascii="Times New Roman" w:hAnsi="Times New Roman"/>
          <w:sz w:val="24"/>
          <w:szCs w:val="24"/>
          <w:lang w:val="fr-FR"/>
        </w:rPr>
        <w:t>: ses collègues de Genève, mais aussi d’autres pays et cultures, dont Pierre Caspard, Marc Depaepe, Franco Ferrarotti, Carlos Marcelo García, J. Gimeno Sacristán, Jürgen Schriewer, et nombre d’auteurs anglophones, parmi lesquels Thomas Good, Ivor Goodson, Daniel Schon, Lee Shulman, Nikolas Rose, Peter Woods, Kenneth Zeichner.</w:t>
      </w:r>
      <w:r>
        <w:rPr>
          <w:rFonts w:ascii="Times New Roman" w:hAnsi="Times New Roman"/>
          <w:sz w:val="24"/>
          <w:szCs w:val="24"/>
          <w:lang w:val="fr-FR"/>
        </w:rPr>
        <w:t xml:space="preserve"> Parmi ceux-ci figure aussi le </w:t>
      </w:r>
      <w:r w:rsidR="005949E1">
        <w:rPr>
          <w:rFonts w:ascii="Times New Roman" w:hAnsi="Times New Roman"/>
          <w:sz w:val="24"/>
          <w:szCs w:val="24"/>
          <w:lang w:val="fr-FR"/>
        </w:rPr>
        <w:t xml:space="preserve">Professeur </w:t>
      </w:r>
      <w:r w:rsidR="00BF2817" w:rsidRPr="0024655C">
        <w:rPr>
          <w:rFonts w:ascii="Times New Roman" w:hAnsi="Times New Roman"/>
          <w:sz w:val="24"/>
          <w:szCs w:val="24"/>
          <w:lang w:val="fr-FR"/>
        </w:rPr>
        <w:t xml:space="preserve">Thomas Popkewitz, dont il l’est l’invité à l’Université de Wisconsin-Madison, </w:t>
      </w:r>
      <w:r w:rsidR="00EC520F" w:rsidRPr="0024655C">
        <w:rPr>
          <w:rFonts w:ascii="Times New Roman" w:hAnsi="Times New Roman"/>
          <w:sz w:val="24"/>
          <w:szCs w:val="24"/>
          <w:lang w:val="fr-FR"/>
        </w:rPr>
        <w:t xml:space="preserve">aux USA, </w:t>
      </w:r>
      <w:r w:rsidR="00BF2817" w:rsidRPr="0024655C">
        <w:rPr>
          <w:rFonts w:ascii="Times New Roman" w:hAnsi="Times New Roman"/>
          <w:sz w:val="24"/>
          <w:szCs w:val="24"/>
          <w:lang w:val="fr-FR"/>
        </w:rPr>
        <w:t xml:space="preserve">en 1993, inaugurant 25 ans de collaborations intellectuelles fécondes. </w:t>
      </w:r>
    </w:p>
    <w:p w14:paraId="639B7EAA" w14:textId="776D4251" w:rsidR="0024655C" w:rsidRPr="0002405F" w:rsidRDefault="004347C9" w:rsidP="0024655C">
      <w:pPr>
        <w:spacing w:after="120" w:line="240" w:lineRule="auto"/>
        <w:ind w:left="284"/>
        <w:jc w:val="both"/>
        <w:rPr>
          <w:rFonts w:ascii="Helvetica" w:hAnsi="Helvetica"/>
          <w:sz w:val="20"/>
          <w:szCs w:val="20"/>
          <w:lang w:val="fr-FR"/>
        </w:rPr>
      </w:pPr>
      <w:r w:rsidRPr="0002405F">
        <w:rPr>
          <w:rFonts w:ascii="Helvetica" w:hAnsi="Helvetica"/>
          <w:sz w:val="20"/>
          <w:szCs w:val="20"/>
          <w:lang w:val="fr-FR"/>
        </w:rPr>
        <w:t>Le P</w:t>
      </w:r>
      <w:r w:rsidR="00FB6296" w:rsidRPr="0002405F">
        <w:rPr>
          <w:rFonts w:ascii="Helvetica" w:hAnsi="Helvetica"/>
          <w:sz w:val="20"/>
          <w:szCs w:val="20"/>
          <w:lang w:val="fr-FR"/>
        </w:rPr>
        <w:t>rofesseur Thomas Popkewitz nous adresse aujourd’hui ce témoignage :</w:t>
      </w:r>
      <w:r w:rsidR="00FB6296" w:rsidRPr="0002405F">
        <w:rPr>
          <w:rFonts w:ascii="Helvetica" w:hAnsi="Helvetica"/>
          <w:i/>
          <w:sz w:val="20"/>
          <w:szCs w:val="20"/>
          <w:lang w:val="fr-FR"/>
        </w:rPr>
        <w:t xml:space="preserve"> </w:t>
      </w:r>
      <w:r w:rsidR="0024655C" w:rsidRPr="0002405F">
        <w:rPr>
          <w:rFonts w:ascii="Helvetica" w:hAnsi="Helvetica"/>
          <w:i/>
          <w:sz w:val="20"/>
          <w:szCs w:val="20"/>
          <w:lang w:val="fr-FR"/>
        </w:rPr>
        <w:t xml:space="preserve">« Antonio is a rare intellectual; bridging multiple fields of scholarship to provide unique, innovative and important contributions to varied disciplines in education: its  sociology, history, and comparative education studies, among others. The strength of his intellectual contributions to integrate and reimagine how we think and study education has had major impact in the scholarship of the Americas (north and south) and Europe ; another rare feat in contemporary scholarship.These scholarly sensitivities and cultural values were brought into the years that he was rector of the University of Lisboa, a time when political managerial pressures would have denied these values. And while beyond my three sentence, it is also a wonderful colleague and friend.». </w:t>
      </w:r>
      <w:r w:rsidR="0024655C" w:rsidRPr="0002405F">
        <w:rPr>
          <w:rFonts w:ascii="Helvetica" w:hAnsi="Helvetica"/>
          <w:sz w:val="20"/>
          <w:szCs w:val="20"/>
          <w:lang w:val="fr-FR"/>
        </w:rPr>
        <w:t>Thomas Popkewitz, october 2016, Professor at the University of Wisconsin–Madison School of Education.</w:t>
      </w:r>
    </w:p>
    <w:p w14:paraId="70A58312" w14:textId="77777777" w:rsidR="0024655C" w:rsidRDefault="0024655C" w:rsidP="0024655C">
      <w:pPr>
        <w:pBdr>
          <w:bottom w:val="single" w:sz="6" w:space="1" w:color="auto"/>
        </w:pBdr>
        <w:spacing w:after="120" w:line="240" w:lineRule="auto"/>
        <w:ind w:left="284"/>
        <w:jc w:val="both"/>
        <w:rPr>
          <w:rFonts w:ascii="Helvetica" w:eastAsiaTheme="minorEastAsia" w:hAnsi="Helvetica" w:cs="Helvetica"/>
          <w:lang w:val="fr-FR"/>
        </w:rPr>
      </w:pPr>
    </w:p>
    <w:p w14:paraId="05D8FE6E" w14:textId="77777777" w:rsidR="0024655C" w:rsidRDefault="0024655C" w:rsidP="00BF2817">
      <w:pPr>
        <w:spacing w:after="120" w:line="240" w:lineRule="auto"/>
        <w:jc w:val="both"/>
        <w:rPr>
          <w:rFonts w:ascii="Times New Roman" w:hAnsi="Times New Roman"/>
          <w:b/>
          <w:sz w:val="24"/>
          <w:szCs w:val="24"/>
          <w:lang w:val="fr-FR"/>
        </w:rPr>
      </w:pPr>
    </w:p>
    <w:p w14:paraId="6375CD47" w14:textId="01E48D2F" w:rsidR="00BF2817" w:rsidRPr="0024655C" w:rsidRDefault="00BF2817" w:rsidP="00BF2817">
      <w:pPr>
        <w:spacing w:after="120" w:line="240" w:lineRule="auto"/>
        <w:jc w:val="both"/>
        <w:rPr>
          <w:rFonts w:ascii="Times New Roman" w:hAnsi="Times New Roman"/>
          <w:b/>
          <w:sz w:val="24"/>
          <w:szCs w:val="24"/>
          <w:lang w:val="fr-FR"/>
        </w:rPr>
      </w:pPr>
      <w:r w:rsidRPr="0024655C">
        <w:rPr>
          <w:rFonts w:ascii="Times New Roman" w:hAnsi="Times New Roman"/>
          <w:b/>
          <w:sz w:val="24"/>
          <w:szCs w:val="24"/>
          <w:lang w:val="fr-FR"/>
        </w:rPr>
        <w:t>Deuxième volet</w:t>
      </w:r>
      <w:r w:rsidR="00FB6296">
        <w:rPr>
          <w:rFonts w:ascii="Times New Roman" w:hAnsi="Times New Roman"/>
          <w:b/>
          <w:sz w:val="24"/>
          <w:szCs w:val="24"/>
          <w:lang w:val="fr-FR"/>
        </w:rPr>
        <w:t xml:space="preserve"> (1994-2006)</w:t>
      </w:r>
      <w:r w:rsidRPr="0024655C">
        <w:rPr>
          <w:rFonts w:ascii="Times New Roman" w:hAnsi="Times New Roman"/>
          <w:b/>
          <w:sz w:val="24"/>
          <w:szCs w:val="24"/>
          <w:lang w:val="fr-FR"/>
        </w:rPr>
        <w:t xml:space="preserve">. </w:t>
      </w:r>
      <w:r w:rsidR="005238E5" w:rsidRPr="0024655C">
        <w:rPr>
          <w:rFonts w:ascii="Times New Roman" w:hAnsi="Times New Roman"/>
          <w:b/>
          <w:sz w:val="24"/>
          <w:szCs w:val="24"/>
          <w:lang w:val="fr-FR"/>
        </w:rPr>
        <w:t xml:space="preserve">Un </w:t>
      </w:r>
      <w:r w:rsidR="00FB6296">
        <w:rPr>
          <w:rFonts w:ascii="Times New Roman" w:hAnsi="Times New Roman"/>
          <w:b/>
          <w:sz w:val="24"/>
          <w:szCs w:val="24"/>
          <w:lang w:val="fr-FR"/>
        </w:rPr>
        <w:t xml:space="preserve">comparatiste, </w:t>
      </w:r>
      <w:r w:rsidR="005238E5" w:rsidRPr="0024655C">
        <w:rPr>
          <w:rFonts w:ascii="Times New Roman" w:hAnsi="Times New Roman"/>
          <w:b/>
          <w:sz w:val="24"/>
          <w:szCs w:val="24"/>
          <w:lang w:val="fr-FR"/>
        </w:rPr>
        <w:t xml:space="preserve">maître d’œuvre du dialogue entre aires culturelles et disciplinaires </w:t>
      </w:r>
    </w:p>
    <w:p w14:paraId="748DC794" w14:textId="0EAD8F71" w:rsidR="00BF2817" w:rsidRPr="0024655C" w:rsidRDefault="001E5967" w:rsidP="00BF2817">
      <w:pPr>
        <w:spacing w:after="120" w:line="240" w:lineRule="auto"/>
        <w:jc w:val="both"/>
        <w:rPr>
          <w:rFonts w:ascii="Times New Roman" w:hAnsi="Times New Roman"/>
          <w:sz w:val="24"/>
          <w:szCs w:val="24"/>
          <w:lang w:val="fr-FR"/>
        </w:rPr>
      </w:pPr>
      <w:r w:rsidRPr="0024655C">
        <w:rPr>
          <w:rFonts w:ascii="Times New Roman" w:hAnsi="Times New Roman"/>
          <w:sz w:val="24"/>
          <w:szCs w:val="24"/>
          <w:lang w:val="fr-FR"/>
        </w:rPr>
        <w:t>A</w:t>
      </w:r>
      <w:r w:rsidR="00FB6296">
        <w:rPr>
          <w:rFonts w:ascii="Times New Roman" w:hAnsi="Times New Roman"/>
          <w:sz w:val="24"/>
          <w:szCs w:val="24"/>
          <w:lang w:val="fr-FR"/>
        </w:rPr>
        <w:t>imant</w:t>
      </w:r>
      <w:r w:rsidR="00BF2817" w:rsidRPr="0024655C">
        <w:rPr>
          <w:rFonts w:ascii="Times New Roman" w:hAnsi="Times New Roman"/>
          <w:sz w:val="24"/>
          <w:szCs w:val="24"/>
          <w:lang w:val="fr-FR"/>
        </w:rPr>
        <w:t xml:space="preserve"> déjouer les frontières, </w:t>
      </w:r>
      <w:r w:rsidR="002B06ED" w:rsidRPr="0024655C">
        <w:rPr>
          <w:rFonts w:ascii="Times New Roman" w:hAnsi="Times New Roman"/>
          <w:sz w:val="24"/>
          <w:szCs w:val="24"/>
          <w:lang w:val="fr-FR"/>
        </w:rPr>
        <w:t>le Professeur</w:t>
      </w:r>
      <w:r w:rsidR="003E52E0" w:rsidRPr="0024655C">
        <w:rPr>
          <w:rFonts w:ascii="Times New Roman" w:hAnsi="Times New Roman"/>
          <w:sz w:val="24"/>
          <w:szCs w:val="24"/>
          <w:lang w:val="fr-FR"/>
        </w:rPr>
        <w:t xml:space="preserve"> </w:t>
      </w:r>
      <w:r w:rsidR="00FB6296" w:rsidRPr="0024655C">
        <w:rPr>
          <w:rFonts w:ascii="Times New Roman" w:hAnsi="Times New Roman"/>
          <w:sz w:val="24"/>
          <w:szCs w:val="24"/>
          <w:lang w:val="fr-FR"/>
        </w:rPr>
        <w:t xml:space="preserve">António </w:t>
      </w:r>
      <w:r w:rsidR="003E52E0" w:rsidRPr="0024655C">
        <w:rPr>
          <w:rFonts w:ascii="Times New Roman" w:hAnsi="Times New Roman"/>
          <w:sz w:val="24"/>
          <w:szCs w:val="24"/>
          <w:lang w:val="fr-FR"/>
        </w:rPr>
        <w:t xml:space="preserve">Nóvoa </w:t>
      </w:r>
      <w:r w:rsidR="00BF2817" w:rsidRPr="0024655C">
        <w:rPr>
          <w:rFonts w:ascii="Times New Roman" w:hAnsi="Times New Roman"/>
          <w:sz w:val="24"/>
          <w:szCs w:val="24"/>
          <w:lang w:val="fr-FR"/>
        </w:rPr>
        <w:t xml:space="preserve">fait partie de l’avant-garde qui conceptualise et démontre la valeur heuristique des approches connectées, transnationales, </w:t>
      </w:r>
      <w:r w:rsidR="00527713" w:rsidRPr="0024655C">
        <w:rPr>
          <w:rFonts w:ascii="Times New Roman" w:hAnsi="Times New Roman"/>
          <w:sz w:val="24"/>
          <w:szCs w:val="24"/>
          <w:lang w:val="fr-FR"/>
        </w:rPr>
        <w:t xml:space="preserve">dans </w:t>
      </w:r>
      <w:r w:rsidR="00200EF4" w:rsidRPr="0024655C">
        <w:rPr>
          <w:rFonts w:ascii="Times New Roman" w:hAnsi="Times New Roman"/>
          <w:sz w:val="24"/>
          <w:szCs w:val="24"/>
          <w:lang w:val="fr-FR"/>
        </w:rPr>
        <w:t>des</w:t>
      </w:r>
      <w:r w:rsidR="00527713" w:rsidRPr="0024655C">
        <w:rPr>
          <w:rFonts w:ascii="Times New Roman" w:hAnsi="Times New Roman"/>
          <w:sz w:val="24"/>
          <w:szCs w:val="24"/>
          <w:lang w:val="fr-FR"/>
        </w:rPr>
        <w:t xml:space="preserve"> jeux d’échelles </w:t>
      </w:r>
      <w:r w:rsidR="00BF2817" w:rsidRPr="0024655C">
        <w:rPr>
          <w:rFonts w:ascii="Times New Roman" w:hAnsi="Times New Roman"/>
          <w:sz w:val="24"/>
          <w:szCs w:val="24"/>
          <w:lang w:val="fr-FR"/>
        </w:rPr>
        <w:t>entrecroisant le local et le global. Sur l’impulsion de ses collègues et amis Martin Lawn et Thomas Popkewitz, c’est vers l’éducation comparée qu’il se tourne pour ce faire, lui dédiant son agrégation/habilitation, en 1994, sous la direction de la fig</w:t>
      </w:r>
      <w:r w:rsidR="002B06ED" w:rsidRPr="0024655C">
        <w:rPr>
          <w:rFonts w:ascii="Times New Roman" w:hAnsi="Times New Roman"/>
          <w:sz w:val="24"/>
          <w:szCs w:val="24"/>
          <w:lang w:val="fr-FR"/>
        </w:rPr>
        <w:t>ure phare de la discipline, le P</w:t>
      </w:r>
      <w:r w:rsidR="00BF2817" w:rsidRPr="0024655C">
        <w:rPr>
          <w:rFonts w:ascii="Times New Roman" w:hAnsi="Times New Roman"/>
          <w:sz w:val="24"/>
          <w:szCs w:val="24"/>
          <w:lang w:val="fr-FR"/>
        </w:rPr>
        <w:t xml:space="preserve">rofesseur Jürgen Schriewer. Dans cette mouvance, </w:t>
      </w:r>
      <w:r w:rsidR="004347C9" w:rsidRPr="0024655C">
        <w:rPr>
          <w:rFonts w:ascii="Times New Roman" w:hAnsi="Times New Roman"/>
          <w:sz w:val="24"/>
          <w:szCs w:val="24"/>
          <w:lang w:val="fr-FR"/>
        </w:rPr>
        <w:t xml:space="preserve">António </w:t>
      </w:r>
      <w:r w:rsidR="003E52E0" w:rsidRPr="0024655C">
        <w:rPr>
          <w:rFonts w:ascii="Times New Roman" w:hAnsi="Times New Roman"/>
          <w:sz w:val="24"/>
          <w:szCs w:val="24"/>
          <w:lang w:val="fr-FR"/>
        </w:rPr>
        <w:t>Nóvoa</w:t>
      </w:r>
      <w:r w:rsidR="00BF2817" w:rsidRPr="0024655C">
        <w:rPr>
          <w:rFonts w:ascii="Times New Roman" w:hAnsi="Times New Roman"/>
          <w:sz w:val="24"/>
          <w:szCs w:val="24"/>
          <w:lang w:val="fr-FR"/>
        </w:rPr>
        <w:t xml:space="preserve"> s’attache à historiciser l’éducation comparée, postulant qu’elle n’a de pertinence que si elle est solidement charpentée du point de vue méthodologique et si elle fournit de nouvelles grilles d’intelligibilité conceptuelles. Il les forgera, comme en témoignent ses innombrables publications, traduites en plus de dix langues. C’est </w:t>
      </w:r>
      <w:r w:rsidR="00FB6296">
        <w:rPr>
          <w:rFonts w:ascii="Times New Roman" w:hAnsi="Times New Roman"/>
          <w:sz w:val="24"/>
          <w:szCs w:val="24"/>
          <w:lang w:val="fr-FR"/>
        </w:rPr>
        <w:t xml:space="preserve">d’ailleurs </w:t>
      </w:r>
      <w:r w:rsidR="004347C9">
        <w:rPr>
          <w:rFonts w:ascii="Times New Roman" w:hAnsi="Times New Roman"/>
          <w:sz w:val="24"/>
          <w:szCs w:val="24"/>
          <w:lang w:val="fr-FR"/>
        </w:rPr>
        <w:t>comme P</w:t>
      </w:r>
      <w:r w:rsidR="00BF2817" w:rsidRPr="0024655C">
        <w:rPr>
          <w:rFonts w:ascii="Times New Roman" w:hAnsi="Times New Roman"/>
          <w:sz w:val="24"/>
          <w:szCs w:val="24"/>
          <w:lang w:val="fr-FR"/>
        </w:rPr>
        <w:t xml:space="preserve">rofesseur d’éducation comparée qu’il est invité successivement à Oxford (2001), puis à la Columbia University, à New York, où il est responsable </w:t>
      </w:r>
      <w:r w:rsidR="00095EB9" w:rsidRPr="0024655C">
        <w:rPr>
          <w:rFonts w:ascii="Times New Roman" w:hAnsi="Times New Roman"/>
          <w:sz w:val="24"/>
          <w:szCs w:val="24"/>
          <w:lang w:val="fr-FR"/>
        </w:rPr>
        <w:t xml:space="preserve">justement </w:t>
      </w:r>
      <w:r w:rsidR="00BF2817" w:rsidRPr="0024655C">
        <w:rPr>
          <w:rFonts w:ascii="Times New Roman" w:hAnsi="Times New Roman"/>
          <w:sz w:val="24"/>
          <w:szCs w:val="24"/>
          <w:lang w:val="fr-FR"/>
        </w:rPr>
        <w:t xml:space="preserve">de la discipline Education comparée (2002). </w:t>
      </w:r>
    </w:p>
    <w:p w14:paraId="3772343B" w14:textId="148DED97" w:rsidR="00FB6296" w:rsidRDefault="00FB6296" w:rsidP="00BF2817">
      <w:pPr>
        <w:spacing w:after="120" w:line="240" w:lineRule="auto"/>
        <w:jc w:val="both"/>
        <w:rPr>
          <w:rFonts w:ascii="Times New Roman" w:hAnsi="Times New Roman"/>
          <w:sz w:val="24"/>
          <w:szCs w:val="24"/>
          <w:lang w:val="fr-FR"/>
        </w:rPr>
      </w:pPr>
      <w:r w:rsidRPr="00FB6296">
        <w:rPr>
          <w:rFonts w:ascii="Times New Roman" w:hAnsi="Times New Roman"/>
          <w:sz w:val="24"/>
          <w:szCs w:val="24"/>
          <w:lang w:val="fr-FR"/>
        </w:rPr>
        <w:t xml:space="preserve">Comme nul autre, </w:t>
      </w:r>
      <w:r w:rsidR="004347C9">
        <w:rPr>
          <w:rFonts w:ascii="Times New Roman" w:hAnsi="Times New Roman"/>
          <w:sz w:val="24"/>
          <w:szCs w:val="24"/>
          <w:lang w:val="fr-FR"/>
        </w:rPr>
        <w:t xml:space="preserve">le Professeur </w:t>
      </w:r>
      <w:r w:rsidRPr="00FB6296">
        <w:rPr>
          <w:rFonts w:ascii="Times New Roman" w:hAnsi="Times New Roman"/>
          <w:sz w:val="24"/>
          <w:szCs w:val="24"/>
          <w:lang w:val="fr-FR"/>
        </w:rPr>
        <w:t xml:space="preserve">António Nóvoa sait faire dialoguer aires culturelles et traditions académiques. En particulier, dans les comités éditoriaux (une trentaine) et les réseaux où il assume un rôle </w:t>
      </w:r>
      <w:r>
        <w:rPr>
          <w:rFonts w:ascii="Times New Roman" w:hAnsi="Times New Roman"/>
          <w:sz w:val="24"/>
          <w:szCs w:val="24"/>
          <w:lang w:val="fr-FR"/>
        </w:rPr>
        <w:t xml:space="preserve">phare d’échanges </w:t>
      </w:r>
      <w:r w:rsidRPr="00FB6296">
        <w:rPr>
          <w:rFonts w:ascii="Times New Roman" w:hAnsi="Times New Roman"/>
          <w:sz w:val="24"/>
          <w:szCs w:val="24"/>
          <w:lang w:val="fr-FR"/>
        </w:rPr>
        <w:t>dynamique</w:t>
      </w:r>
      <w:r>
        <w:rPr>
          <w:rFonts w:ascii="Times New Roman" w:hAnsi="Times New Roman"/>
          <w:sz w:val="24"/>
          <w:szCs w:val="24"/>
          <w:lang w:val="fr-FR"/>
        </w:rPr>
        <w:t>s : en particulier</w:t>
      </w:r>
      <w:r w:rsidRPr="00FB6296">
        <w:rPr>
          <w:rFonts w:ascii="Times New Roman" w:hAnsi="Times New Roman"/>
          <w:sz w:val="24"/>
          <w:szCs w:val="24"/>
          <w:lang w:val="fr-FR"/>
        </w:rPr>
        <w:t xml:space="preserve">, les sciences de l’éducation, l’histoire de l’éducation et l’éducation comparée. </w:t>
      </w:r>
    </w:p>
    <w:p w14:paraId="7E2E5E5D" w14:textId="5C293CA0" w:rsidR="00BF2817" w:rsidRPr="0024655C" w:rsidRDefault="001E5967" w:rsidP="00BF2817">
      <w:pPr>
        <w:spacing w:after="120" w:line="240" w:lineRule="auto"/>
        <w:jc w:val="both"/>
        <w:rPr>
          <w:rFonts w:ascii="Times New Roman" w:hAnsi="Times New Roman"/>
          <w:sz w:val="24"/>
          <w:szCs w:val="24"/>
          <w:lang w:val="fr-FR"/>
        </w:rPr>
      </w:pPr>
      <w:r w:rsidRPr="0024655C">
        <w:rPr>
          <w:rFonts w:ascii="Times New Roman" w:hAnsi="Times New Roman"/>
          <w:sz w:val="24"/>
          <w:szCs w:val="24"/>
          <w:lang w:val="fr-FR"/>
        </w:rPr>
        <w:t xml:space="preserve">En atteste </w:t>
      </w:r>
      <w:r w:rsidR="00456D1C">
        <w:rPr>
          <w:rFonts w:ascii="Times New Roman" w:hAnsi="Times New Roman"/>
          <w:sz w:val="24"/>
          <w:szCs w:val="24"/>
          <w:lang w:val="fr-FR"/>
        </w:rPr>
        <w:t xml:space="preserve">encore </w:t>
      </w:r>
      <w:r w:rsidRPr="0024655C">
        <w:rPr>
          <w:rFonts w:ascii="Times New Roman" w:hAnsi="Times New Roman"/>
          <w:sz w:val="24"/>
          <w:szCs w:val="24"/>
          <w:lang w:val="fr-FR"/>
        </w:rPr>
        <w:t>la</w:t>
      </w:r>
      <w:r w:rsidR="00BF2817" w:rsidRPr="0024655C">
        <w:rPr>
          <w:rFonts w:ascii="Times New Roman" w:hAnsi="Times New Roman"/>
          <w:sz w:val="24"/>
          <w:szCs w:val="24"/>
          <w:lang w:val="fr-FR"/>
        </w:rPr>
        <w:t xml:space="preserve"> collection </w:t>
      </w:r>
      <w:r w:rsidR="00BF2817" w:rsidRPr="0024655C">
        <w:rPr>
          <w:rFonts w:ascii="Times New Roman" w:hAnsi="Times New Roman"/>
          <w:i/>
          <w:sz w:val="24"/>
          <w:szCs w:val="24"/>
          <w:lang w:val="fr-FR"/>
        </w:rPr>
        <w:t xml:space="preserve">Comparative Histories of Education </w:t>
      </w:r>
      <w:r w:rsidR="00BF2817" w:rsidRPr="0024655C">
        <w:rPr>
          <w:rFonts w:ascii="Times New Roman" w:hAnsi="Times New Roman"/>
          <w:sz w:val="24"/>
          <w:szCs w:val="24"/>
          <w:lang w:val="fr-FR"/>
        </w:rPr>
        <w:t>fondée avec Martin Lawn et les travaux que tous deux développent sur les défis et contradi</w:t>
      </w:r>
      <w:r w:rsidR="00456D1C">
        <w:rPr>
          <w:rFonts w:ascii="Times New Roman" w:hAnsi="Times New Roman"/>
          <w:sz w:val="24"/>
          <w:szCs w:val="24"/>
          <w:lang w:val="fr-FR"/>
        </w:rPr>
        <w:t>ctions de la construction de l’E</w:t>
      </w:r>
      <w:r w:rsidR="00BF2817" w:rsidRPr="0024655C">
        <w:rPr>
          <w:rFonts w:ascii="Times New Roman" w:hAnsi="Times New Roman"/>
          <w:sz w:val="24"/>
          <w:szCs w:val="24"/>
          <w:lang w:val="fr-FR"/>
        </w:rPr>
        <w:t xml:space="preserve">space européen de l’éducation : </w:t>
      </w:r>
      <w:r w:rsidR="00BF2817" w:rsidRPr="0024655C">
        <w:rPr>
          <w:rFonts w:ascii="Times New Roman" w:hAnsi="Times New Roman"/>
          <w:i/>
          <w:sz w:val="24"/>
          <w:szCs w:val="24"/>
          <w:lang w:val="fr-FR"/>
        </w:rPr>
        <w:t>Fabriquer l’Europe ; Réinventer l’Europe ; Rassembler l’Europe</w:t>
      </w:r>
      <w:r w:rsidR="0002405F">
        <w:rPr>
          <w:rFonts w:ascii="Times New Roman" w:hAnsi="Times New Roman"/>
          <w:i/>
          <w:sz w:val="24"/>
          <w:szCs w:val="24"/>
          <w:lang w:val="fr-FR"/>
        </w:rPr>
        <w:t>.</w:t>
      </w:r>
    </w:p>
    <w:p w14:paraId="17EFEE42" w14:textId="20906884" w:rsidR="00BB3A2D" w:rsidRPr="0002405F" w:rsidRDefault="00456D1C" w:rsidP="00BB3A2D">
      <w:pPr>
        <w:spacing w:after="40" w:line="240" w:lineRule="auto"/>
        <w:ind w:left="567"/>
        <w:jc w:val="both"/>
        <w:rPr>
          <w:rFonts w:ascii="Helvetica" w:hAnsi="Helvetica"/>
          <w:i/>
          <w:sz w:val="20"/>
          <w:szCs w:val="20"/>
          <w:lang w:val="fr-FR"/>
        </w:rPr>
      </w:pPr>
      <w:r w:rsidRPr="0002405F">
        <w:rPr>
          <w:rFonts w:ascii="Helvetica" w:hAnsi="Helvetica"/>
          <w:sz w:val="20"/>
          <w:szCs w:val="20"/>
          <w:lang w:val="fr-FR"/>
        </w:rPr>
        <w:t xml:space="preserve">Depuis l’Université d’Edinburgh, </w:t>
      </w:r>
      <w:r w:rsidR="0002405F" w:rsidRPr="0002405F">
        <w:rPr>
          <w:rFonts w:ascii="Helvetica" w:hAnsi="Helvetica"/>
          <w:sz w:val="20"/>
          <w:szCs w:val="20"/>
          <w:lang w:val="fr-FR"/>
        </w:rPr>
        <w:t xml:space="preserve">le Professeur </w:t>
      </w:r>
      <w:r w:rsidR="00BF2817" w:rsidRPr="0002405F">
        <w:rPr>
          <w:rFonts w:ascii="Helvetica" w:hAnsi="Helvetica"/>
          <w:sz w:val="20"/>
          <w:szCs w:val="20"/>
          <w:lang w:val="fr-FR"/>
        </w:rPr>
        <w:t>Martin Lawn</w:t>
      </w:r>
      <w:r w:rsidR="009344BC" w:rsidRPr="0002405F">
        <w:rPr>
          <w:rFonts w:ascii="Helvetica" w:hAnsi="Helvetica"/>
          <w:sz w:val="20"/>
          <w:szCs w:val="20"/>
          <w:lang w:val="fr-FR"/>
        </w:rPr>
        <w:t xml:space="preserve"> </w:t>
      </w:r>
      <w:r w:rsidR="001E5967" w:rsidRPr="0002405F">
        <w:rPr>
          <w:rFonts w:ascii="Helvetica" w:hAnsi="Helvetica"/>
          <w:sz w:val="20"/>
          <w:szCs w:val="20"/>
          <w:lang w:val="fr-FR"/>
        </w:rPr>
        <w:t>lui rend hommage</w:t>
      </w:r>
      <w:r w:rsidR="00BF2817" w:rsidRPr="0002405F">
        <w:rPr>
          <w:rFonts w:ascii="Helvetica" w:hAnsi="Helvetica"/>
          <w:sz w:val="20"/>
          <w:szCs w:val="20"/>
          <w:lang w:val="fr-FR"/>
        </w:rPr>
        <w:t xml:space="preserve">. </w:t>
      </w:r>
      <w:r w:rsidR="004A3216" w:rsidRPr="0002405F">
        <w:rPr>
          <w:rFonts w:ascii="Helvetica" w:hAnsi="Helvetica"/>
          <w:i/>
          <w:sz w:val="20"/>
          <w:szCs w:val="20"/>
          <w:lang w:val="fr-FR"/>
        </w:rPr>
        <w:t>«</w:t>
      </w:r>
      <w:r w:rsidR="00BB3A2D" w:rsidRPr="0002405F">
        <w:rPr>
          <w:rFonts w:ascii="Helvetica" w:hAnsi="Helvetica"/>
          <w:i/>
          <w:sz w:val="20"/>
          <w:szCs w:val="20"/>
          <w:lang w:val="fr-FR"/>
        </w:rPr>
        <w:t xml:space="preserve">I met </w:t>
      </w:r>
      <w:r w:rsidR="0002405F" w:rsidRPr="0002405F">
        <w:rPr>
          <w:rFonts w:ascii="Helvetica" w:hAnsi="Helvetica"/>
          <w:i/>
          <w:sz w:val="20"/>
          <w:szCs w:val="20"/>
          <w:lang w:val="fr-FR"/>
        </w:rPr>
        <w:t xml:space="preserve">António </w:t>
      </w:r>
      <w:r w:rsidR="00BB3A2D" w:rsidRPr="0002405F">
        <w:rPr>
          <w:rFonts w:ascii="Helvetica" w:hAnsi="Helvetica"/>
          <w:i/>
          <w:sz w:val="20"/>
          <w:szCs w:val="20"/>
          <w:lang w:val="fr-FR"/>
        </w:rPr>
        <w:t xml:space="preserve">for the first time at the ISCHE meeting in Kortrijk in 1998, I managed to slow him down long enough to try to convince him that working on the Europeanization of education would be an interesting idea. He wasn’t fully persuaded initially, but this meeting led to a series of productive discussions in Lisbon over the next ten years, and to publications, beginning with ‘Fabricating  Europe’, published in English and French, and most recently an edition of Sisifo on Assembling Europe. </w:t>
      </w:r>
    </w:p>
    <w:p w14:paraId="50DFBE41" w14:textId="77777777" w:rsidR="00BB3A2D" w:rsidRPr="0002405F" w:rsidRDefault="00BB3A2D" w:rsidP="00BB3A2D">
      <w:pPr>
        <w:spacing w:after="40" w:line="240" w:lineRule="auto"/>
        <w:ind w:left="567"/>
        <w:jc w:val="both"/>
        <w:rPr>
          <w:rFonts w:ascii="Helvetica" w:hAnsi="Helvetica"/>
          <w:i/>
          <w:sz w:val="20"/>
          <w:szCs w:val="20"/>
          <w:lang w:val="fr-FR"/>
        </w:rPr>
      </w:pPr>
      <w:r w:rsidRPr="0002405F">
        <w:rPr>
          <w:rFonts w:ascii="Helvetica" w:hAnsi="Helvetica"/>
          <w:i/>
          <w:sz w:val="20"/>
          <w:szCs w:val="20"/>
          <w:lang w:val="fr-FR"/>
        </w:rPr>
        <w:t>At the same time, during those ten years, we began a series of edited books on Comparative Histories, following a seminar In Lisbon again on material Histories, which has been very fruitful.</w:t>
      </w:r>
    </w:p>
    <w:p w14:paraId="3F80E7DD" w14:textId="77777777" w:rsidR="00BB3A2D" w:rsidRPr="0002405F" w:rsidRDefault="00BB3A2D" w:rsidP="00BB3A2D">
      <w:pPr>
        <w:spacing w:after="40" w:line="240" w:lineRule="auto"/>
        <w:ind w:left="567"/>
        <w:jc w:val="both"/>
        <w:rPr>
          <w:rFonts w:ascii="Helvetica" w:hAnsi="Helvetica"/>
          <w:i/>
          <w:sz w:val="20"/>
          <w:szCs w:val="20"/>
          <w:lang w:val="fr-FR"/>
        </w:rPr>
      </w:pPr>
      <w:r w:rsidRPr="0002405F">
        <w:rPr>
          <w:rFonts w:ascii="Helvetica" w:hAnsi="Helvetica"/>
          <w:i/>
          <w:sz w:val="20"/>
          <w:szCs w:val="20"/>
          <w:lang w:val="fr-FR"/>
        </w:rPr>
        <w:t xml:space="preserve">My work has been enormously enriched by working with Antonio, most of all, by seeing intellectual leadership in action-this is something which he is very good at, and yet he is modest about it-a rare combination. His capacity to approach a subject from a kind of disciplined cultural eclecticism, which actually reflects a deep scholarship, is so fruitful and interesting to me-and to many others. </w:t>
      </w:r>
    </w:p>
    <w:p w14:paraId="6503C87B" w14:textId="4D333476" w:rsidR="00BF2817" w:rsidRPr="0002405F" w:rsidRDefault="00BB3A2D" w:rsidP="00BB3A2D">
      <w:pPr>
        <w:spacing w:after="40" w:line="240" w:lineRule="auto"/>
        <w:ind w:left="567"/>
        <w:jc w:val="both"/>
        <w:rPr>
          <w:rFonts w:ascii="Helvetica" w:hAnsi="Helvetica"/>
          <w:i/>
          <w:sz w:val="20"/>
          <w:szCs w:val="20"/>
          <w:lang w:val="fr-FR"/>
        </w:rPr>
      </w:pPr>
      <w:r w:rsidRPr="0002405F">
        <w:rPr>
          <w:rFonts w:ascii="Helvetica" w:hAnsi="Helvetica"/>
          <w:i/>
          <w:sz w:val="20"/>
          <w:szCs w:val="20"/>
          <w:lang w:val="fr-FR"/>
        </w:rPr>
        <w:t>I’ve been impressed, amused and inspired by following him around Lisbon, while he darts into a crowded auditorium, delivers an important intervention without notes,  and then uses his research skills to identify an acceptable restaurant- this combination made me realise the level, speed and range at which  he works. he is an inspiration to many of us….</w:t>
      </w:r>
      <w:r w:rsidR="004A3216" w:rsidRPr="0002405F">
        <w:rPr>
          <w:rFonts w:ascii="Helvetica" w:hAnsi="Helvetica"/>
          <w:i/>
          <w:sz w:val="20"/>
          <w:szCs w:val="20"/>
          <w:lang w:val="fr-FR"/>
        </w:rPr>
        <w:t>»</w:t>
      </w:r>
      <w:r w:rsidR="00BF2817" w:rsidRPr="0002405F">
        <w:rPr>
          <w:rFonts w:ascii="Helvetica" w:hAnsi="Helvetica"/>
          <w:i/>
          <w:sz w:val="20"/>
          <w:szCs w:val="20"/>
          <w:lang w:val="fr-FR"/>
        </w:rPr>
        <w:t>.</w:t>
      </w:r>
      <w:r w:rsidRPr="0002405F">
        <w:rPr>
          <w:rFonts w:ascii="Helvetica" w:hAnsi="Helvetica"/>
          <w:i/>
          <w:sz w:val="20"/>
          <w:szCs w:val="20"/>
          <w:lang w:val="fr-FR"/>
        </w:rPr>
        <w:t xml:space="preserve"> </w:t>
      </w:r>
      <w:r w:rsidRPr="0002405F">
        <w:rPr>
          <w:rFonts w:ascii="Helvetica" w:hAnsi="Helvetica"/>
          <w:sz w:val="20"/>
          <w:szCs w:val="20"/>
          <w:lang w:val="en-GB"/>
        </w:rPr>
        <w:t xml:space="preserve">Martin Lawn, </w:t>
      </w:r>
      <w:r w:rsidR="00E5191E" w:rsidRPr="0002405F">
        <w:rPr>
          <w:rFonts w:ascii="Helvetica" w:eastAsiaTheme="minorEastAsia" w:hAnsi="Helvetica" w:cs="Helvetica"/>
          <w:sz w:val="20"/>
          <w:szCs w:val="20"/>
          <w:lang w:val="fr-FR"/>
        </w:rPr>
        <w:t xml:space="preserve">october </w:t>
      </w:r>
      <w:r w:rsidR="00E5191E" w:rsidRPr="0002405F">
        <w:rPr>
          <w:rFonts w:ascii="Helvetica" w:hAnsi="Helvetica"/>
          <w:sz w:val="20"/>
          <w:szCs w:val="20"/>
          <w:lang w:val="en-GB"/>
        </w:rPr>
        <w:t xml:space="preserve">2016, </w:t>
      </w:r>
      <w:r w:rsidRPr="0002405F">
        <w:rPr>
          <w:rFonts w:ascii="Helvetica" w:hAnsi="Helvetica"/>
          <w:sz w:val="20"/>
          <w:szCs w:val="20"/>
          <w:lang w:val="en-GB"/>
        </w:rPr>
        <w:t>Emeritus Professor at the Centre for Educational Sociology, University of Edinburgh.</w:t>
      </w:r>
    </w:p>
    <w:p w14:paraId="7A782DE0" w14:textId="2CDA8A68" w:rsidR="00200EF4" w:rsidRPr="005949E1" w:rsidRDefault="00200EF4" w:rsidP="00200EF4">
      <w:pPr>
        <w:spacing w:after="120" w:line="240" w:lineRule="auto"/>
        <w:jc w:val="both"/>
        <w:rPr>
          <w:rFonts w:ascii="Times New Roman" w:hAnsi="Times New Roman"/>
          <w:i/>
          <w:sz w:val="20"/>
          <w:szCs w:val="20"/>
          <w:lang w:val="fr-FR"/>
        </w:rPr>
      </w:pPr>
      <w:r w:rsidRPr="005949E1">
        <w:rPr>
          <w:rFonts w:ascii="Times New Roman" w:hAnsi="Times New Roman"/>
          <w:sz w:val="20"/>
          <w:szCs w:val="20"/>
          <w:lang w:val="fr-FR"/>
        </w:rPr>
        <w:t xml:space="preserve"> </w:t>
      </w:r>
    </w:p>
    <w:p w14:paraId="3A70BEE2" w14:textId="23B0D1A4" w:rsidR="00456D1C" w:rsidRDefault="00BF2817" w:rsidP="00BB3A2D">
      <w:pPr>
        <w:spacing w:after="0" w:line="240" w:lineRule="auto"/>
        <w:jc w:val="both"/>
        <w:rPr>
          <w:rFonts w:ascii="Times New Roman" w:hAnsi="Times New Roman"/>
          <w:sz w:val="24"/>
          <w:szCs w:val="24"/>
          <w:lang w:val="fr-FR"/>
        </w:rPr>
      </w:pPr>
      <w:r w:rsidRPr="0024655C">
        <w:rPr>
          <w:rFonts w:ascii="Times New Roman" w:hAnsi="Times New Roman"/>
          <w:sz w:val="24"/>
          <w:szCs w:val="24"/>
          <w:lang w:val="fr-FR"/>
        </w:rPr>
        <w:t>Alors qu’il se trouve sur l’avant-scèn</w:t>
      </w:r>
      <w:r w:rsidR="002B06ED" w:rsidRPr="0024655C">
        <w:rPr>
          <w:rFonts w:ascii="Times New Roman" w:hAnsi="Times New Roman"/>
          <w:sz w:val="24"/>
          <w:szCs w:val="24"/>
          <w:lang w:val="fr-FR"/>
        </w:rPr>
        <w:t>e internationale, en 2006, on</w:t>
      </w:r>
      <w:r w:rsidRPr="0024655C">
        <w:rPr>
          <w:rFonts w:ascii="Times New Roman" w:hAnsi="Times New Roman"/>
          <w:sz w:val="24"/>
          <w:szCs w:val="24"/>
          <w:lang w:val="fr-FR"/>
        </w:rPr>
        <w:t xml:space="preserve"> retrouve </w:t>
      </w:r>
      <w:r w:rsidR="002B06ED" w:rsidRPr="0024655C">
        <w:rPr>
          <w:rFonts w:ascii="Times New Roman" w:hAnsi="Times New Roman"/>
          <w:sz w:val="24"/>
          <w:szCs w:val="24"/>
          <w:lang w:val="fr-FR"/>
        </w:rPr>
        <w:t xml:space="preserve">António </w:t>
      </w:r>
      <w:r w:rsidRPr="0024655C">
        <w:rPr>
          <w:rFonts w:ascii="Times New Roman" w:hAnsi="Times New Roman"/>
          <w:sz w:val="24"/>
          <w:szCs w:val="24"/>
          <w:lang w:val="fr-FR"/>
        </w:rPr>
        <w:t>simultanément sur les bancs d’école… Un étudiant éternel ?</w:t>
      </w:r>
      <w:r w:rsidR="002B06ED" w:rsidRPr="0024655C">
        <w:rPr>
          <w:rFonts w:ascii="Times New Roman" w:hAnsi="Times New Roman"/>
          <w:sz w:val="24"/>
          <w:szCs w:val="24"/>
          <w:lang w:val="fr-FR"/>
        </w:rPr>
        <w:t xml:space="preserve"> </w:t>
      </w:r>
      <w:r w:rsidR="00095EB9" w:rsidRPr="0024655C">
        <w:rPr>
          <w:rFonts w:ascii="Times New Roman" w:hAnsi="Times New Roman"/>
          <w:sz w:val="24"/>
          <w:szCs w:val="24"/>
          <w:lang w:val="fr-FR"/>
        </w:rPr>
        <w:t>Un chercheur infatigab</w:t>
      </w:r>
      <w:r w:rsidR="00456D1C">
        <w:rPr>
          <w:rFonts w:ascii="Times New Roman" w:hAnsi="Times New Roman"/>
          <w:sz w:val="24"/>
          <w:szCs w:val="24"/>
          <w:lang w:val="fr-FR"/>
        </w:rPr>
        <w:t>le !</w:t>
      </w:r>
      <w:r w:rsidR="00095EB9" w:rsidRPr="0024655C">
        <w:rPr>
          <w:rFonts w:ascii="Times New Roman" w:hAnsi="Times New Roman"/>
          <w:sz w:val="24"/>
          <w:szCs w:val="24"/>
          <w:lang w:val="fr-FR"/>
        </w:rPr>
        <w:t xml:space="preserve"> </w:t>
      </w:r>
    </w:p>
    <w:p w14:paraId="5D2F0055" w14:textId="1BA28441" w:rsidR="00BF2817" w:rsidRPr="0024655C" w:rsidRDefault="00456D1C" w:rsidP="00BB3A2D">
      <w:pPr>
        <w:spacing w:after="0" w:line="240" w:lineRule="auto"/>
        <w:jc w:val="both"/>
        <w:rPr>
          <w:rFonts w:ascii="Times New Roman" w:hAnsi="Times New Roman"/>
          <w:sz w:val="24"/>
          <w:szCs w:val="24"/>
          <w:lang w:val="fr-FR"/>
        </w:rPr>
      </w:pPr>
      <w:r>
        <w:rPr>
          <w:rFonts w:ascii="Times New Roman" w:hAnsi="Times New Roman"/>
          <w:sz w:val="24"/>
          <w:szCs w:val="24"/>
          <w:lang w:val="fr-FR"/>
        </w:rPr>
        <w:t>Le P</w:t>
      </w:r>
      <w:r w:rsidR="00095EB9" w:rsidRPr="0024655C">
        <w:rPr>
          <w:rFonts w:ascii="Times New Roman" w:hAnsi="Times New Roman"/>
          <w:sz w:val="24"/>
          <w:szCs w:val="24"/>
          <w:lang w:val="fr-FR"/>
        </w:rPr>
        <w:t xml:space="preserve">rofesseur António </w:t>
      </w:r>
      <w:r w:rsidR="002B06ED" w:rsidRPr="0024655C">
        <w:rPr>
          <w:rFonts w:ascii="Times New Roman" w:hAnsi="Times New Roman"/>
          <w:sz w:val="24"/>
          <w:szCs w:val="24"/>
          <w:lang w:val="fr-FR"/>
        </w:rPr>
        <w:t>Nóvoa</w:t>
      </w:r>
      <w:r w:rsidR="00BF2817" w:rsidRPr="0024655C">
        <w:rPr>
          <w:rFonts w:ascii="Times New Roman" w:hAnsi="Times New Roman"/>
          <w:sz w:val="24"/>
          <w:szCs w:val="24"/>
          <w:lang w:val="fr-FR"/>
        </w:rPr>
        <w:t xml:space="preserve"> soutient effectivement une seconde thèse, à la Sorbonne</w:t>
      </w:r>
      <w:r w:rsidR="005949E1">
        <w:rPr>
          <w:rFonts w:ascii="Times New Roman" w:hAnsi="Times New Roman"/>
          <w:sz w:val="24"/>
          <w:szCs w:val="24"/>
          <w:lang w:val="fr-FR"/>
        </w:rPr>
        <w:t xml:space="preserve"> (Paris IV, histoire moderne et contemporaine)</w:t>
      </w:r>
      <w:r w:rsidR="00BF2817" w:rsidRPr="0024655C">
        <w:rPr>
          <w:rFonts w:ascii="Times New Roman" w:hAnsi="Times New Roman"/>
          <w:sz w:val="24"/>
          <w:szCs w:val="24"/>
          <w:lang w:val="fr-FR"/>
        </w:rPr>
        <w:t>. Il s’agit d’un chef d’œuvre d’érudition et de dialogue interdisciplinaire</w:t>
      </w:r>
      <w:r w:rsidR="004347C9">
        <w:rPr>
          <w:rFonts w:ascii="Times New Roman" w:hAnsi="Times New Roman"/>
          <w:sz w:val="24"/>
          <w:szCs w:val="24"/>
          <w:lang w:val="fr-FR"/>
        </w:rPr>
        <w:t xml:space="preserve"> : </w:t>
      </w:r>
      <w:r w:rsidR="003E52E0" w:rsidRPr="0024655C">
        <w:rPr>
          <w:rFonts w:ascii="Times New Roman" w:hAnsi="Times New Roman"/>
          <w:sz w:val="24"/>
          <w:szCs w:val="24"/>
          <w:lang w:val="fr-FR"/>
        </w:rPr>
        <w:t>Nóvoa</w:t>
      </w:r>
      <w:r w:rsidR="00BF2817" w:rsidRPr="0024655C">
        <w:rPr>
          <w:rFonts w:ascii="Times New Roman" w:hAnsi="Times New Roman"/>
          <w:sz w:val="24"/>
          <w:szCs w:val="24"/>
          <w:lang w:val="fr-FR"/>
        </w:rPr>
        <w:t xml:space="preserve"> y analyse, avec la sagacité intellectuelle qui le distingue, la construction du modèle scolaire dans trois </w:t>
      </w:r>
      <w:r w:rsidR="001E5967" w:rsidRPr="0024655C">
        <w:rPr>
          <w:rFonts w:ascii="Times New Roman" w:hAnsi="Times New Roman"/>
          <w:sz w:val="24"/>
          <w:szCs w:val="24"/>
          <w:lang w:val="fr-FR"/>
        </w:rPr>
        <w:t>nations</w:t>
      </w:r>
      <w:r w:rsidR="00BF2817" w:rsidRPr="0024655C">
        <w:rPr>
          <w:rFonts w:ascii="Times New Roman" w:hAnsi="Times New Roman"/>
          <w:sz w:val="24"/>
          <w:szCs w:val="24"/>
          <w:lang w:val="fr-FR"/>
        </w:rPr>
        <w:t xml:space="preserve"> du Sud-Ouest européen (Espagne, France et Portugal). Tout en dégageant les dimensions convergentes </w:t>
      </w:r>
      <w:r w:rsidR="001E5967" w:rsidRPr="0024655C">
        <w:rPr>
          <w:rFonts w:ascii="Times New Roman" w:hAnsi="Times New Roman"/>
          <w:sz w:val="24"/>
          <w:szCs w:val="24"/>
          <w:lang w:val="fr-FR"/>
        </w:rPr>
        <w:t xml:space="preserve">entre ces trois pays </w:t>
      </w:r>
      <w:r w:rsidR="00BF2817" w:rsidRPr="0024655C">
        <w:rPr>
          <w:rFonts w:ascii="Times New Roman" w:hAnsi="Times New Roman"/>
          <w:sz w:val="24"/>
          <w:szCs w:val="24"/>
          <w:lang w:val="fr-FR"/>
        </w:rPr>
        <w:t xml:space="preserve">et perceptibles au niveau mondial, </w:t>
      </w:r>
      <w:r w:rsidR="002B06ED" w:rsidRPr="0024655C">
        <w:rPr>
          <w:rFonts w:ascii="Times New Roman" w:hAnsi="Times New Roman"/>
          <w:sz w:val="24"/>
          <w:szCs w:val="24"/>
          <w:lang w:val="fr-FR"/>
        </w:rPr>
        <w:t>il</w:t>
      </w:r>
      <w:r w:rsidR="00BF2817" w:rsidRPr="0024655C">
        <w:rPr>
          <w:rFonts w:ascii="Times New Roman" w:hAnsi="Times New Roman"/>
          <w:sz w:val="24"/>
          <w:szCs w:val="24"/>
          <w:lang w:val="fr-FR"/>
        </w:rPr>
        <w:t xml:space="preserve"> met aussi en lumière l’inventivité et </w:t>
      </w:r>
      <w:r w:rsidR="001E5967" w:rsidRPr="0024655C">
        <w:rPr>
          <w:rFonts w:ascii="Times New Roman" w:hAnsi="Times New Roman"/>
          <w:sz w:val="24"/>
          <w:szCs w:val="24"/>
          <w:lang w:val="fr-FR"/>
        </w:rPr>
        <w:t xml:space="preserve">la </w:t>
      </w:r>
      <w:r w:rsidR="00BF2817" w:rsidRPr="0024655C">
        <w:rPr>
          <w:rFonts w:ascii="Times New Roman" w:hAnsi="Times New Roman"/>
          <w:sz w:val="24"/>
          <w:szCs w:val="24"/>
          <w:lang w:val="fr-FR"/>
        </w:rPr>
        <w:t xml:space="preserve">force propositionnelle dont font preuve les acteurs de l’éducation pour ajuster l’école aux </w:t>
      </w:r>
      <w:r w:rsidR="009344BC" w:rsidRPr="0024655C">
        <w:rPr>
          <w:rFonts w:ascii="Times New Roman" w:hAnsi="Times New Roman"/>
          <w:sz w:val="24"/>
          <w:szCs w:val="24"/>
          <w:lang w:val="fr-FR"/>
        </w:rPr>
        <w:t>réalités culturelles locales</w:t>
      </w:r>
      <w:r w:rsidR="00BF2817" w:rsidRPr="0024655C">
        <w:rPr>
          <w:rFonts w:ascii="Times New Roman" w:hAnsi="Times New Roman"/>
          <w:sz w:val="24"/>
          <w:szCs w:val="24"/>
          <w:lang w:val="fr-FR"/>
        </w:rPr>
        <w:t xml:space="preserve">. </w:t>
      </w:r>
    </w:p>
    <w:p w14:paraId="6F2C9B10" w14:textId="4A8F5BAC" w:rsidR="00BF2817" w:rsidRPr="0024655C" w:rsidRDefault="003E52E0" w:rsidP="00BB3A2D">
      <w:pPr>
        <w:spacing w:line="240" w:lineRule="auto"/>
        <w:jc w:val="both"/>
        <w:rPr>
          <w:rFonts w:ascii="Times New Roman" w:hAnsi="Times New Roman"/>
          <w:i/>
          <w:sz w:val="24"/>
          <w:szCs w:val="24"/>
        </w:rPr>
      </w:pPr>
      <w:r w:rsidRPr="0024655C">
        <w:rPr>
          <w:rFonts w:ascii="Times New Roman" w:hAnsi="Times New Roman"/>
          <w:sz w:val="24"/>
          <w:szCs w:val="24"/>
          <w:lang w:val="fr-FR"/>
        </w:rPr>
        <w:t>António Nóvoa</w:t>
      </w:r>
      <w:r w:rsidR="00BF2817" w:rsidRPr="0024655C">
        <w:rPr>
          <w:rFonts w:ascii="Times New Roman" w:hAnsi="Times New Roman"/>
          <w:sz w:val="24"/>
          <w:szCs w:val="24"/>
          <w:lang w:val="fr-FR"/>
        </w:rPr>
        <w:t xml:space="preserve"> peut ainsi débusquer les enjeux de pouvoir – Bourdieu aussi fait partie de sa bibliothèque – au cœur des comparaisons et des évaluations internationales </w:t>
      </w:r>
      <w:r w:rsidR="001E5967" w:rsidRPr="0024655C">
        <w:rPr>
          <w:rFonts w:ascii="Times New Roman" w:hAnsi="Times New Roman"/>
          <w:sz w:val="24"/>
          <w:szCs w:val="24"/>
          <w:lang w:val="fr-FR"/>
        </w:rPr>
        <w:t>comme dans les</w:t>
      </w:r>
      <w:r w:rsidR="00BF2817" w:rsidRPr="0024655C">
        <w:rPr>
          <w:rFonts w:ascii="Times New Roman" w:hAnsi="Times New Roman"/>
          <w:sz w:val="24"/>
          <w:szCs w:val="24"/>
          <w:lang w:val="fr-FR"/>
        </w:rPr>
        <w:t xml:space="preserve"> rhétoriques de la globalisation, </w:t>
      </w:r>
      <w:r w:rsidR="001E5967" w:rsidRPr="0024655C">
        <w:rPr>
          <w:rFonts w:ascii="Times New Roman" w:hAnsi="Times New Roman"/>
          <w:sz w:val="24"/>
          <w:szCs w:val="24"/>
          <w:lang w:val="fr-FR"/>
        </w:rPr>
        <w:t>qui configure</w:t>
      </w:r>
      <w:r w:rsidR="00BF2817" w:rsidRPr="0024655C">
        <w:rPr>
          <w:rFonts w:ascii="Times New Roman" w:hAnsi="Times New Roman"/>
          <w:sz w:val="24"/>
          <w:szCs w:val="24"/>
          <w:lang w:val="fr-FR"/>
        </w:rPr>
        <w:t xml:space="preserve">nt l’éducation comme un marché mondial. Ce qu’il démontre aussi dans ses enquêtes portant sur divers pays du sud, des régions en quête d’indépendance, des colonies. </w:t>
      </w:r>
      <w:r w:rsidRPr="0024655C">
        <w:rPr>
          <w:rFonts w:ascii="Times New Roman" w:hAnsi="Times New Roman"/>
          <w:sz w:val="24"/>
          <w:szCs w:val="24"/>
          <w:lang w:val="fr-FR"/>
        </w:rPr>
        <w:t>António Nóvoa</w:t>
      </w:r>
      <w:r w:rsidR="00BF2817" w:rsidRPr="0024655C">
        <w:rPr>
          <w:rFonts w:ascii="Times New Roman" w:hAnsi="Times New Roman"/>
          <w:sz w:val="24"/>
          <w:szCs w:val="24"/>
          <w:lang w:val="fr-FR"/>
        </w:rPr>
        <w:t xml:space="preserve"> postule que les colonies sont parties intégrantes de l’héritage culturel de notre pensée occidentale, européenne. L’école telle qu’elle reflétée dans le miroir du colonisé, </w:t>
      </w:r>
      <w:r w:rsidR="00095EB9" w:rsidRPr="0024655C">
        <w:rPr>
          <w:rFonts w:ascii="Times New Roman" w:hAnsi="Times New Roman"/>
          <w:sz w:val="24"/>
          <w:szCs w:val="24"/>
          <w:lang w:val="fr-FR"/>
        </w:rPr>
        <w:t>écrit</w:t>
      </w:r>
      <w:r w:rsidR="00BF2817" w:rsidRPr="0024655C">
        <w:rPr>
          <w:rFonts w:ascii="Times New Roman" w:hAnsi="Times New Roman"/>
          <w:sz w:val="24"/>
          <w:szCs w:val="24"/>
          <w:lang w:val="fr-FR"/>
        </w:rPr>
        <w:t>-il</w:t>
      </w:r>
      <w:r w:rsidR="002B06ED" w:rsidRPr="0024655C">
        <w:rPr>
          <w:rFonts w:ascii="Times New Roman" w:hAnsi="Times New Roman"/>
          <w:sz w:val="24"/>
          <w:szCs w:val="24"/>
          <w:lang w:val="fr-FR"/>
        </w:rPr>
        <w:t xml:space="preserve"> (2009)</w:t>
      </w:r>
      <w:r w:rsidR="00BF2817" w:rsidRPr="0024655C">
        <w:rPr>
          <w:rFonts w:ascii="Times New Roman" w:hAnsi="Times New Roman"/>
          <w:sz w:val="24"/>
          <w:szCs w:val="24"/>
          <w:lang w:val="fr-FR"/>
        </w:rPr>
        <w:t>, réfracte avec une particulière acuité les relations complexes et ambiguës qu’entretiennent des mondes qui</w:t>
      </w:r>
      <w:r w:rsidR="00512AA7" w:rsidRPr="0024655C">
        <w:rPr>
          <w:rFonts w:ascii="Times New Roman" w:hAnsi="Times New Roman"/>
          <w:sz w:val="24"/>
          <w:szCs w:val="24"/>
          <w:lang w:val="fr-FR"/>
        </w:rPr>
        <w:t xml:space="preserve"> s’affrontent, fusionnent, se redéfinissent</w:t>
      </w:r>
      <w:r w:rsidR="00BF2817" w:rsidRPr="0024655C">
        <w:rPr>
          <w:rFonts w:ascii="Times New Roman" w:hAnsi="Times New Roman"/>
          <w:sz w:val="24"/>
          <w:szCs w:val="24"/>
          <w:lang w:val="fr-FR"/>
        </w:rPr>
        <w:t xml:space="preserve"> et se redécouvrent.</w:t>
      </w:r>
      <w:r w:rsidR="00BF2817" w:rsidRPr="0024655C">
        <w:rPr>
          <w:rFonts w:ascii="Times New Roman" w:hAnsi="Times New Roman"/>
          <w:i/>
          <w:sz w:val="24"/>
          <w:szCs w:val="24"/>
          <w:lang w:val="fr-FR"/>
        </w:rPr>
        <w:t xml:space="preserve"> </w:t>
      </w:r>
    </w:p>
    <w:p w14:paraId="4A540751" w14:textId="03BEA402" w:rsidR="00D54F2A" w:rsidRPr="0024655C" w:rsidRDefault="00BF2817" w:rsidP="00BF2817">
      <w:pPr>
        <w:spacing w:after="120" w:line="240" w:lineRule="auto"/>
        <w:jc w:val="both"/>
        <w:rPr>
          <w:rFonts w:ascii="Times New Roman" w:hAnsi="Times New Roman"/>
          <w:sz w:val="24"/>
          <w:szCs w:val="24"/>
          <w:lang w:val="fr-FR"/>
        </w:rPr>
      </w:pPr>
      <w:r w:rsidRPr="0024655C">
        <w:rPr>
          <w:rFonts w:ascii="Times New Roman" w:hAnsi="Times New Roman"/>
          <w:sz w:val="24"/>
          <w:szCs w:val="24"/>
          <w:lang w:val="fr-FR"/>
        </w:rPr>
        <w:t>A ce titre aussi, son œuvre s’enrichit substantiellement de ses nombreux voyages au Brésil, avec lequel il entretient plus de vingt ans des affinités particulières. La passion est visiblement réciproque. Le Brésil vient de rendr</w:t>
      </w:r>
      <w:r w:rsidR="00456D1C">
        <w:rPr>
          <w:rFonts w:ascii="Times New Roman" w:hAnsi="Times New Roman"/>
          <w:sz w:val="24"/>
          <w:szCs w:val="24"/>
          <w:lang w:val="fr-FR"/>
        </w:rPr>
        <w:t>e hommage</w:t>
      </w:r>
      <w:r w:rsidR="004347C9">
        <w:rPr>
          <w:rFonts w:ascii="Times New Roman" w:hAnsi="Times New Roman"/>
          <w:sz w:val="24"/>
          <w:szCs w:val="24"/>
          <w:lang w:val="fr-FR"/>
        </w:rPr>
        <w:t xml:space="preserve"> à </w:t>
      </w:r>
      <w:r w:rsidR="004347C9" w:rsidRPr="0024655C">
        <w:rPr>
          <w:rFonts w:ascii="Times New Roman" w:hAnsi="Times New Roman"/>
          <w:sz w:val="24"/>
          <w:szCs w:val="24"/>
          <w:lang w:val="fr-FR"/>
        </w:rPr>
        <w:t>António Nóvoa</w:t>
      </w:r>
      <w:r w:rsidR="00456D1C">
        <w:rPr>
          <w:rFonts w:ascii="Times New Roman" w:hAnsi="Times New Roman"/>
          <w:sz w:val="24"/>
          <w:szCs w:val="24"/>
          <w:lang w:val="fr-FR"/>
        </w:rPr>
        <w:t>, en lui décernant le Doctorat Honoris C</w:t>
      </w:r>
      <w:r w:rsidRPr="0024655C">
        <w:rPr>
          <w:rFonts w:ascii="Times New Roman" w:hAnsi="Times New Roman"/>
          <w:sz w:val="24"/>
          <w:szCs w:val="24"/>
          <w:lang w:val="fr-FR"/>
        </w:rPr>
        <w:t>ausa de l’Université de Brasilia</w:t>
      </w:r>
      <w:r w:rsidR="00095EB9" w:rsidRPr="0024655C">
        <w:rPr>
          <w:rFonts w:ascii="Times New Roman" w:hAnsi="Times New Roman"/>
          <w:sz w:val="24"/>
          <w:szCs w:val="24"/>
          <w:lang w:val="fr-FR"/>
        </w:rPr>
        <w:t xml:space="preserve"> (2015)</w:t>
      </w:r>
      <w:r w:rsidR="00D54F2A" w:rsidRPr="0024655C">
        <w:rPr>
          <w:rFonts w:ascii="Times New Roman" w:hAnsi="Times New Roman"/>
          <w:sz w:val="24"/>
          <w:szCs w:val="24"/>
          <w:lang w:val="fr-FR"/>
        </w:rPr>
        <w:t>. L</w:t>
      </w:r>
      <w:r w:rsidR="00095EB9" w:rsidRPr="0024655C">
        <w:rPr>
          <w:rFonts w:ascii="Times New Roman" w:hAnsi="Times New Roman"/>
          <w:sz w:val="24"/>
          <w:szCs w:val="24"/>
          <w:lang w:val="fr-FR"/>
        </w:rPr>
        <w:t xml:space="preserve">’année dernière également, </w:t>
      </w:r>
      <w:r w:rsidR="00D54F2A" w:rsidRPr="0024655C">
        <w:rPr>
          <w:rFonts w:ascii="Times New Roman" w:hAnsi="Times New Roman"/>
          <w:sz w:val="24"/>
          <w:szCs w:val="24"/>
          <w:lang w:val="fr-FR"/>
        </w:rPr>
        <w:t>il se voyait honoré de ce titre par l’Université d’Algarve.</w:t>
      </w:r>
    </w:p>
    <w:p w14:paraId="1D459B04" w14:textId="0E9A02A5" w:rsidR="00BF2817" w:rsidRPr="0024655C" w:rsidRDefault="00D54F2A" w:rsidP="00BF2817">
      <w:pPr>
        <w:spacing w:after="120" w:line="240" w:lineRule="auto"/>
        <w:jc w:val="both"/>
        <w:rPr>
          <w:rFonts w:ascii="Times New Roman" w:hAnsi="Times New Roman"/>
          <w:sz w:val="24"/>
          <w:szCs w:val="24"/>
          <w:lang w:val="fr-FR"/>
        </w:rPr>
      </w:pPr>
      <w:r w:rsidRPr="0024655C">
        <w:rPr>
          <w:rFonts w:ascii="Times New Roman" w:hAnsi="Times New Roman"/>
          <w:sz w:val="24"/>
          <w:szCs w:val="24"/>
          <w:lang w:val="fr-FR"/>
        </w:rPr>
        <w:t>Revenons justement au Portugal, pour conclure</w:t>
      </w:r>
      <w:r w:rsidR="00BF2817" w:rsidRPr="0024655C">
        <w:rPr>
          <w:rFonts w:ascii="Times New Roman" w:hAnsi="Times New Roman"/>
          <w:sz w:val="24"/>
          <w:szCs w:val="24"/>
          <w:lang w:val="fr-FR"/>
        </w:rPr>
        <w:t xml:space="preserve">. </w:t>
      </w:r>
    </w:p>
    <w:p w14:paraId="6B6DD22D" w14:textId="77777777" w:rsidR="007929A1" w:rsidRPr="0024655C" w:rsidRDefault="007929A1" w:rsidP="007929A1">
      <w:pPr>
        <w:pBdr>
          <w:bottom w:val="single" w:sz="6" w:space="1" w:color="auto"/>
        </w:pBdr>
        <w:spacing w:after="120" w:line="240" w:lineRule="auto"/>
        <w:ind w:left="284"/>
        <w:jc w:val="both"/>
        <w:rPr>
          <w:rFonts w:ascii="Helvetica" w:eastAsiaTheme="minorEastAsia" w:hAnsi="Helvetica" w:cs="Helvetica"/>
          <w:i/>
          <w:sz w:val="24"/>
          <w:szCs w:val="24"/>
          <w:lang w:val="fr-FR"/>
        </w:rPr>
      </w:pPr>
    </w:p>
    <w:p w14:paraId="3ED9900E" w14:textId="77777777" w:rsidR="0002405F" w:rsidRDefault="0002405F" w:rsidP="0002405F">
      <w:pPr>
        <w:spacing w:after="0" w:line="240" w:lineRule="auto"/>
        <w:rPr>
          <w:rFonts w:ascii="Times New Roman" w:hAnsi="Times New Roman"/>
          <w:b/>
          <w:sz w:val="24"/>
          <w:szCs w:val="24"/>
          <w:lang w:val="fr-FR"/>
        </w:rPr>
      </w:pPr>
    </w:p>
    <w:p w14:paraId="26E8B3C1" w14:textId="137D0946" w:rsidR="006F16DE" w:rsidRPr="0024655C" w:rsidRDefault="006F16DE" w:rsidP="0002405F">
      <w:pPr>
        <w:spacing w:after="0" w:line="240" w:lineRule="auto"/>
        <w:rPr>
          <w:rFonts w:ascii="Times New Roman" w:hAnsi="Times New Roman"/>
          <w:b/>
          <w:sz w:val="24"/>
          <w:szCs w:val="24"/>
          <w:lang w:val="fr-FR"/>
        </w:rPr>
      </w:pPr>
      <w:r w:rsidRPr="0024655C">
        <w:rPr>
          <w:rFonts w:ascii="Times New Roman" w:hAnsi="Times New Roman"/>
          <w:b/>
          <w:sz w:val="24"/>
          <w:szCs w:val="24"/>
          <w:lang w:val="fr-FR"/>
        </w:rPr>
        <w:t>Troisième vol</w:t>
      </w:r>
      <w:r w:rsidR="00CC6176" w:rsidRPr="0024655C">
        <w:rPr>
          <w:rFonts w:ascii="Times New Roman" w:hAnsi="Times New Roman"/>
          <w:b/>
          <w:sz w:val="24"/>
          <w:szCs w:val="24"/>
          <w:lang w:val="fr-FR"/>
        </w:rPr>
        <w:t>et</w:t>
      </w:r>
      <w:r w:rsidR="00095EB9" w:rsidRPr="0024655C">
        <w:rPr>
          <w:rFonts w:ascii="Times New Roman" w:hAnsi="Times New Roman"/>
          <w:b/>
          <w:sz w:val="24"/>
          <w:szCs w:val="24"/>
          <w:lang w:val="fr-FR"/>
        </w:rPr>
        <w:t xml:space="preserve"> (2006-2016)</w:t>
      </w:r>
      <w:r w:rsidR="00CC6176" w:rsidRPr="0024655C">
        <w:rPr>
          <w:rFonts w:ascii="Times New Roman" w:hAnsi="Times New Roman"/>
          <w:b/>
          <w:sz w:val="24"/>
          <w:szCs w:val="24"/>
          <w:lang w:val="fr-FR"/>
        </w:rPr>
        <w:t>. Un</w:t>
      </w:r>
      <w:r w:rsidR="00287194" w:rsidRPr="0024655C">
        <w:rPr>
          <w:rFonts w:ascii="Times New Roman" w:hAnsi="Times New Roman"/>
          <w:b/>
          <w:sz w:val="24"/>
          <w:szCs w:val="24"/>
          <w:lang w:val="fr-FR"/>
        </w:rPr>
        <w:t xml:space="preserve"> leadership </w:t>
      </w:r>
      <w:r w:rsidR="0016027F" w:rsidRPr="0024655C">
        <w:rPr>
          <w:rFonts w:ascii="Times New Roman" w:hAnsi="Times New Roman"/>
          <w:b/>
          <w:sz w:val="24"/>
          <w:szCs w:val="24"/>
          <w:lang w:val="fr-FR"/>
        </w:rPr>
        <w:t xml:space="preserve">inventif et </w:t>
      </w:r>
      <w:r w:rsidR="00287194" w:rsidRPr="0024655C">
        <w:rPr>
          <w:rFonts w:ascii="Times New Roman" w:hAnsi="Times New Roman"/>
          <w:b/>
          <w:sz w:val="24"/>
          <w:szCs w:val="24"/>
          <w:lang w:val="fr-FR"/>
        </w:rPr>
        <w:t>rassembleur</w:t>
      </w:r>
    </w:p>
    <w:p w14:paraId="006D391D" w14:textId="13433CDC" w:rsidR="005032E7" w:rsidRPr="0024655C" w:rsidRDefault="005032E7" w:rsidP="0057056D">
      <w:pPr>
        <w:spacing w:after="120" w:line="240" w:lineRule="auto"/>
        <w:jc w:val="both"/>
        <w:rPr>
          <w:rFonts w:ascii="Times New Roman" w:hAnsi="Times New Roman"/>
          <w:sz w:val="24"/>
          <w:szCs w:val="24"/>
          <w:lang w:val="fr-FR"/>
        </w:rPr>
      </w:pPr>
      <w:r w:rsidRPr="0024655C">
        <w:rPr>
          <w:rFonts w:ascii="Times New Roman" w:hAnsi="Times New Roman"/>
          <w:sz w:val="24"/>
          <w:szCs w:val="24"/>
          <w:lang w:val="fr-FR"/>
        </w:rPr>
        <w:t>Ce dernier cycle de son parcours</w:t>
      </w:r>
      <w:r w:rsidR="00BF2817" w:rsidRPr="0024655C">
        <w:rPr>
          <w:rFonts w:ascii="Times New Roman" w:hAnsi="Times New Roman"/>
          <w:sz w:val="24"/>
          <w:szCs w:val="24"/>
          <w:lang w:val="fr-FR"/>
        </w:rPr>
        <w:t xml:space="preserve"> vous est plus familier</w:t>
      </w:r>
      <w:r w:rsidRPr="0024655C">
        <w:rPr>
          <w:rFonts w:ascii="Times New Roman" w:hAnsi="Times New Roman"/>
          <w:sz w:val="24"/>
          <w:szCs w:val="24"/>
          <w:lang w:val="fr-FR"/>
        </w:rPr>
        <w:t xml:space="preserve">. Aussi serai-je plus rapide même si durant cette dernière décennie, les </w:t>
      </w:r>
      <w:r w:rsidR="00B37BFB" w:rsidRPr="0024655C">
        <w:rPr>
          <w:rFonts w:ascii="Times New Roman" w:hAnsi="Times New Roman"/>
          <w:sz w:val="24"/>
          <w:szCs w:val="24"/>
          <w:lang w:val="fr-FR"/>
        </w:rPr>
        <w:t>travaux accomplis</w:t>
      </w:r>
      <w:r w:rsidRPr="0024655C">
        <w:rPr>
          <w:rFonts w:ascii="Times New Roman" w:hAnsi="Times New Roman"/>
          <w:sz w:val="24"/>
          <w:szCs w:val="24"/>
          <w:lang w:val="fr-FR"/>
        </w:rPr>
        <w:t xml:space="preserve"> par </w:t>
      </w:r>
      <w:r w:rsidR="003E52E0" w:rsidRPr="0024655C">
        <w:rPr>
          <w:rFonts w:ascii="Times New Roman" w:hAnsi="Times New Roman"/>
          <w:sz w:val="24"/>
          <w:szCs w:val="24"/>
          <w:lang w:val="fr-FR"/>
        </w:rPr>
        <w:t>António Nóvoa</w:t>
      </w:r>
      <w:r w:rsidRPr="0024655C">
        <w:rPr>
          <w:rFonts w:ascii="Times New Roman" w:hAnsi="Times New Roman"/>
          <w:sz w:val="24"/>
          <w:szCs w:val="24"/>
          <w:lang w:val="fr-FR"/>
        </w:rPr>
        <w:t xml:space="preserve"> confirme</w:t>
      </w:r>
      <w:r w:rsidR="005257DF" w:rsidRPr="0024655C">
        <w:rPr>
          <w:rFonts w:ascii="Times New Roman" w:hAnsi="Times New Roman"/>
          <w:sz w:val="24"/>
          <w:szCs w:val="24"/>
          <w:lang w:val="fr-FR"/>
        </w:rPr>
        <w:t>nt</w:t>
      </w:r>
      <w:r w:rsidRPr="0024655C">
        <w:rPr>
          <w:rFonts w:ascii="Times New Roman" w:hAnsi="Times New Roman"/>
          <w:sz w:val="24"/>
          <w:szCs w:val="24"/>
          <w:lang w:val="fr-FR"/>
        </w:rPr>
        <w:t xml:space="preserve"> </w:t>
      </w:r>
      <w:r w:rsidR="00D06C59" w:rsidRPr="0024655C">
        <w:rPr>
          <w:rFonts w:ascii="Times New Roman" w:hAnsi="Times New Roman"/>
          <w:sz w:val="24"/>
          <w:szCs w:val="24"/>
          <w:lang w:val="fr-FR"/>
        </w:rPr>
        <w:t>son envergure</w:t>
      </w:r>
      <w:r w:rsidRPr="0024655C">
        <w:rPr>
          <w:rFonts w:ascii="Times New Roman" w:hAnsi="Times New Roman"/>
          <w:sz w:val="24"/>
          <w:szCs w:val="24"/>
          <w:lang w:val="fr-FR"/>
        </w:rPr>
        <w:t xml:space="preserve">. </w:t>
      </w:r>
    </w:p>
    <w:p w14:paraId="69D9E56E" w14:textId="6E1F472C" w:rsidR="005032E7" w:rsidRPr="0024655C" w:rsidRDefault="005032E7" w:rsidP="0057056D">
      <w:pPr>
        <w:spacing w:after="120" w:line="240" w:lineRule="auto"/>
        <w:jc w:val="both"/>
        <w:rPr>
          <w:rFonts w:ascii="Times New Roman" w:hAnsi="Times New Roman"/>
          <w:sz w:val="24"/>
          <w:szCs w:val="24"/>
          <w:lang w:val="fr-FR"/>
        </w:rPr>
      </w:pPr>
      <w:r w:rsidRPr="0024655C">
        <w:rPr>
          <w:rFonts w:ascii="Times New Roman" w:hAnsi="Times New Roman"/>
          <w:sz w:val="24"/>
          <w:szCs w:val="24"/>
          <w:lang w:val="fr-FR"/>
        </w:rPr>
        <w:t>D’abord au Rectorat de l’Universit</w:t>
      </w:r>
      <w:r w:rsidR="00456D1C">
        <w:rPr>
          <w:rFonts w:ascii="Times New Roman" w:hAnsi="Times New Roman"/>
          <w:sz w:val="24"/>
          <w:szCs w:val="24"/>
          <w:lang w:val="fr-FR"/>
        </w:rPr>
        <w:t>é de Lisbonne. Après avoir été V</w:t>
      </w:r>
      <w:r w:rsidR="000D490E">
        <w:rPr>
          <w:rFonts w:ascii="Times New Roman" w:hAnsi="Times New Roman"/>
          <w:sz w:val="24"/>
          <w:szCs w:val="24"/>
          <w:lang w:val="fr-FR"/>
        </w:rPr>
        <w:t>ice-R</w:t>
      </w:r>
      <w:r w:rsidRPr="0024655C">
        <w:rPr>
          <w:rFonts w:ascii="Times New Roman" w:hAnsi="Times New Roman"/>
          <w:sz w:val="24"/>
          <w:szCs w:val="24"/>
          <w:lang w:val="fr-FR"/>
        </w:rPr>
        <w:t xml:space="preserve">ecteur, </w:t>
      </w:r>
      <w:r w:rsidR="00B37BFB" w:rsidRPr="0024655C">
        <w:rPr>
          <w:rFonts w:ascii="Times New Roman" w:hAnsi="Times New Roman"/>
          <w:sz w:val="24"/>
          <w:szCs w:val="24"/>
          <w:lang w:val="fr-FR"/>
        </w:rPr>
        <w:t>António Nóvoa</w:t>
      </w:r>
      <w:r w:rsidR="00456D1C">
        <w:rPr>
          <w:rFonts w:ascii="Times New Roman" w:hAnsi="Times New Roman"/>
          <w:sz w:val="24"/>
          <w:szCs w:val="24"/>
          <w:lang w:val="fr-FR"/>
        </w:rPr>
        <w:t xml:space="preserve"> devient R</w:t>
      </w:r>
      <w:r w:rsidR="00B37BFB" w:rsidRPr="0024655C">
        <w:rPr>
          <w:rFonts w:ascii="Times New Roman" w:hAnsi="Times New Roman"/>
          <w:sz w:val="24"/>
          <w:szCs w:val="24"/>
          <w:lang w:val="fr-FR"/>
        </w:rPr>
        <w:t>ecteur</w:t>
      </w:r>
      <w:r w:rsidRPr="0024655C">
        <w:rPr>
          <w:rFonts w:ascii="Times New Roman" w:hAnsi="Times New Roman"/>
          <w:sz w:val="24"/>
          <w:szCs w:val="24"/>
          <w:lang w:val="fr-FR"/>
        </w:rPr>
        <w:t xml:space="preserve">, entre 2006 et 2013. </w:t>
      </w:r>
      <w:r w:rsidR="00527713" w:rsidRPr="0024655C">
        <w:rPr>
          <w:rFonts w:ascii="Times New Roman" w:hAnsi="Times New Roman"/>
          <w:sz w:val="24"/>
          <w:szCs w:val="24"/>
          <w:lang w:val="fr-FR"/>
        </w:rPr>
        <w:t>E</w:t>
      </w:r>
      <w:r w:rsidR="00CC6176" w:rsidRPr="0024655C">
        <w:rPr>
          <w:rFonts w:ascii="Times New Roman" w:hAnsi="Times New Roman"/>
          <w:sz w:val="24"/>
          <w:szCs w:val="24"/>
          <w:lang w:val="fr-FR"/>
        </w:rPr>
        <w:t xml:space="preserve">n leadership rassembleur, téméraire et inventif, </w:t>
      </w:r>
      <w:r w:rsidR="00527713" w:rsidRPr="0024655C">
        <w:rPr>
          <w:rFonts w:ascii="Times New Roman" w:hAnsi="Times New Roman"/>
          <w:sz w:val="24"/>
          <w:szCs w:val="24"/>
          <w:lang w:val="fr-FR"/>
        </w:rPr>
        <w:t>s</w:t>
      </w:r>
      <w:r w:rsidR="00CC6176" w:rsidRPr="0024655C">
        <w:rPr>
          <w:rFonts w:ascii="Times New Roman" w:hAnsi="Times New Roman"/>
          <w:sz w:val="24"/>
          <w:szCs w:val="24"/>
          <w:lang w:val="fr-FR"/>
        </w:rPr>
        <w:t xml:space="preserve">on Rectorat se distingue par une </w:t>
      </w:r>
      <w:r w:rsidR="00743876" w:rsidRPr="0024655C">
        <w:rPr>
          <w:rFonts w:ascii="Times New Roman" w:hAnsi="Times New Roman"/>
          <w:sz w:val="24"/>
          <w:szCs w:val="24"/>
          <w:lang w:val="fr-FR"/>
        </w:rPr>
        <w:t>reconfiguration</w:t>
      </w:r>
      <w:r w:rsidR="00CC6176" w:rsidRPr="0024655C">
        <w:rPr>
          <w:rFonts w:ascii="Times New Roman" w:hAnsi="Times New Roman"/>
          <w:sz w:val="24"/>
          <w:szCs w:val="24"/>
          <w:lang w:val="fr-FR"/>
        </w:rPr>
        <w:t xml:space="preserve"> de l’Université</w:t>
      </w:r>
      <w:r w:rsidR="00456D1C">
        <w:rPr>
          <w:rFonts w:ascii="Times New Roman" w:hAnsi="Times New Roman"/>
          <w:sz w:val="24"/>
          <w:szCs w:val="24"/>
          <w:lang w:val="fr-FR"/>
        </w:rPr>
        <w:t> :</w:t>
      </w:r>
    </w:p>
    <w:p w14:paraId="5E6EC3A8" w14:textId="0D5D5A00" w:rsidR="00CC6176" w:rsidRPr="0024655C" w:rsidRDefault="00CC6176" w:rsidP="00CC6176">
      <w:pPr>
        <w:spacing w:after="120" w:line="240" w:lineRule="auto"/>
        <w:jc w:val="both"/>
        <w:rPr>
          <w:rFonts w:ascii="Times New Roman" w:hAnsi="Times New Roman"/>
          <w:sz w:val="24"/>
          <w:szCs w:val="24"/>
          <w:lang w:val="fr-FR"/>
        </w:rPr>
      </w:pPr>
      <w:r w:rsidRPr="0024655C">
        <w:rPr>
          <w:rFonts w:ascii="Times New Roman" w:hAnsi="Times New Roman"/>
          <w:sz w:val="24"/>
          <w:szCs w:val="24"/>
          <w:lang w:val="fr-FR"/>
        </w:rPr>
        <w:t xml:space="preserve">1. </w:t>
      </w:r>
      <w:r w:rsidR="00527713" w:rsidRPr="0024655C">
        <w:rPr>
          <w:rFonts w:ascii="Times New Roman" w:hAnsi="Times New Roman"/>
          <w:sz w:val="24"/>
          <w:szCs w:val="24"/>
          <w:lang w:val="fr-FR"/>
        </w:rPr>
        <w:t>Elle</w:t>
      </w:r>
      <w:r w:rsidRPr="0024655C">
        <w:rPr>
          <w:rFonts w:ascii="Times New Roman" w:hAnsi="Times New Roman"/>
          <w:sz w:val="24"/>
          <w:szCs w:val="24"/>
          <w:lang w:val="fr-FR"/>
        </w:rPr>
        <w:t xml:space="preserve"> est d’abord réorganisée à l’interne, avec une plus grande centralité de la recherche et des « graduate studies »</w:t>
      </w:r>
    </w:p>
    <w:p w14:paraId="45B6A887" w14:textId="0F84EEF6" w:rsidR="00CC6176" w:rsidRPr="0024655C" w:rsidRDefault="00CC6176" w:rsidP="00CC6176">
      <w:pPr>
        <w:spacing w:after="120" w:line="240" w:lineRule="auto"/>
        <w:jc w:val="both"/>
        <w:rPr>
          <w:rFonts w:ascii="Times New Roman" w:hAnsi="Times New Roman"/>
          <w:sz w:val="24"/>
          <w:szCs w:val="24"/>
          <w:lang w:val="fr-FR"/>
        </w:rPr>
      </w:pPr>
      <w:r w:rsidRPr="0024655C">
        <w:rPr>
          <w:rFonts w:ascii="Times New Roman" w:hAnsi="Times New Roman"/>
          <w:sz w:val="24"/>
          <w:szCs w:val="24"/>
          <w:lang w:val="fr-FR"/>
        </w:rPr>
        <w:t xml:space="preserve">2. </w:t>
      </w:r>
      <w:r w:rsidR="00B37BFB" w:rsidRPr="0024655C">
        <w:rPr>
          <w:rFonts w:ascii="Times New Roman" w:hAnsi="Times New Roman"/>
          <w:sz w:val="24"/>
          <w:szCs w:val="24"/>
          <w:lang w:val="fr-FR"/>
        </w:rPr>
        <w:t>L’Université</w:t>
      </w:r>
      <w:r w:rsidRPr="0024655C">
        <w:rPr>
          <w:rFonts w:ascii="Times New Roman" w:hAnsi="Times New Roman"/>
          <w:sz w:val="24"/>
          <w:szCs w:val="24"/>
          <w:lang w:val="fr-FR"/>
        </w:rPr>
        <w:t xml:space="preserve"> s’inte</w:t>
      </w:r>
      <w:r w:rsidR="00527713" w:rsidRPr="0024655C">
        <w:rPr>
          <w:rFonts w:ascii="Times New Roman" w:hAnsi="Times New Roman"/>
          <w:sz w:val="24"/>
          <w:szCs w:val="24"/>
          <w:lang w:val="fr-FR"/>
        </w:rPr>
        <w:t>rnationalise davantage, resserra</w:t>
      </w:r>
      <w:r w:rsidRPr="0024655C">
        <w:rPr>
          <w:rFonts w:ascii="Times New Roman" w:hAnsi="Times New Roman"/>
          <w:sz w:val="24"/>
          <w:szCs w:val="24"/>
          <w:lang w:val="fr-FR"/>
        </w:rPr>
        <w:t xml:space="preserve">nt les synergies avec l’Europe et les </w:t>
      </w:r>
      <w:r w:rsidR="001E5967" w:rsidRPr="0024655C">
        <w:rPr>
          <w:rFonts w:ascii="Times New Roman" w:hAnsi="Times New Roman"/>
          <w:sz w:val="24"/>
          <w:szCs w:val="24"/>
          <w:lang w:val="fr-FR"/>
        </w:rPr>
        <w:t>États-Unis</w:t>
      </w:r>
      <w:r w:rsidRPr="0024655C">
        <w:rPr>
          <w:rFonts w:ascii="Times New Roman" w:hAnsi="Times New Roman"/>
          <w:sz w:val="24"/>
          <w:szCs w:val="24"/>
          <w:lang w:val="fr-FR"/>
        </w:rPr>
        <w:t>, mais désormais aussi avec la Chine, l’Amérique latine dont le Brésil, et l’Afrique.</w:t>
      </w:r>
    </w:p>
    <w:p w14:paraId="0B6C291A" w14:textId="4B67747E" w:rsidR="00CC6176" w:rsidRPr="0024655C" w:rsidRDefault="00CC6176" w:rsidP="00CC6176">
      <w:pPr>
        <w:spacing w:after="120" w:line="240" w:lineRule="auto"/>
        <w:jc w:val="both"/>
        <w:rPr>
          <w:rFonts w:ascii="Times New Roman" w:hAnsi="Times New Roman"/>
          <w:sz w:val="24"/>
          <w:szCs w:val="24"/>
          <w:lang w:val="fr-FR"/>
        </w:rPr>
      </w:pPr>
      <w:r w:rsidRPr="0024655C">
        <w:rPr>
          <w:rFonts w:ascii="Times New Roman" w:hAnsi="Times New Roman"/>
          <w:sz w:val="24"/>
          <w:szCs w:val="24"/>
          <w:lang w:val="fr-FR"/>
        </w:rPr>
        <w:t>3. Elle se positionne à l’interface avec la cité, notamment à travers la voix de son recteur</w:t>
      </w:r>
      <w:r w:rsidRPr="0024655C">
        <w:rPr>
          <w:rFonts w:ascii="Times New Roman" w:hAnsi="Times New Roman"/>
          <w:i/>
          <w:sz w:val="24"/>
          <w:szCs w:val="24"/>
          <w:lang w:val="fr-FR"/>
        </w:rPr>
        <w:t xml:space="preserve"> </w:t>
      </w:r>
      <w:r w:rsidRPr="0024655C">
        <w:rPr>
          <w:rFonts w:ascii="Times New Roman" w:hAnsi="Times New Roman"/>
          <w:sz w:val="24"/>
          <w:szCs w:val="24"/>
          <w:lang w:val="fr-FR"/>
        </w:rPr>
        <w:t xml:space="preserve">dans les débats de la société portugaise, </w:t>
      </w:r>
      <w:r w:rsidR="00BF2817" w:rsidRPr="0024655C">
        <w:rPr>
          <w:rFonts w:ascii="Times New Roman" w:hAnsi="Times New Roman"/>
          <w:sz w:val="24"/>
          <w:szCs w:val="24"/>
          <w:lang w:val="fr-FR"/>
        </w:rPr>
        <w:t>comme en témoigne en 2011</w:t>
      </w:r>
      <w:r w:rsidRPr="0024655C">
        <w:rPr>
          <w:rFonts w:ascii="Times New Roman" w:hAnsi="Times New Roman"/>
          <w:sz w:val="24"/>
          <w:szCs w:val="24"/>
          <w:lang w:val="fr-FR"/>
        </w:rPr>
        <w:t xml:space="preserve"> </w:t>
      </w:r>
      <w:r w:rsidR="00BF2817" w:rsidRPr="0024655C">
        <w:rPr>
          <w:rFonts w:ascii="Times New Roman" w:hAnsi="Times New Roman"/>
          <w:sz w:val="24"/>
          <w:szCs w:val="24"/>
          <w:lang w:val="fr-FR"/>
        </w:rPr>
        <w:t>les manifestations du</w:t>
      </w:r>
      <w:r w:rsidRPr="0024655C">
        <w:rPr>
          <w:rFonts w:ascii="Times New Roman" w:hAnsi="Times New Roman"/>
          <w:sz w:val="24"/>
          <w:szCs w:val="24"/>
          <w:lang w:val="fr-FR"/>
        </w:rPr>
        <w:t xml:space="preserve"> centenaire de la « refondation » de l’Université de Lisbonne, par l’implantation de la Républi</w:t>
      </w:r>
      <w:r w:rsidR="00200EF4" w:rsidRPr="0024655C">
        <w:rPr>
          <w:rFonts w:ascii="Times New Roman" w:hAnsi="Times New Roman"/>
          <w:sz w:val="24"/>
          <w:szCs w:val="24"/>
          <w:lang w:val="fr-FR"/>
        </w:rPr>
        <w:t>que</w:t>
      </w:r>
      <w:r w:rsidRPr="0024655C">
        <w:rPr>
          <w:rFonts w:ascii="Times New Roman" w:hAnsi="Times New Roman"/>
          <w:sz w:val="24"/>
          <w:szCs w:val="24"/>
          <w:lang w:val="fr-FR"/>
        </w:rPr>
        <w:t xml:space="preserve"> </w:t>
      </w:r>
      <w:r w:rsidR="00BF2817" w:rsidRPr="0024655C">
        <w:rPr>
          <w:rFonts w:ascii="Times New Roman" w:hAnsi="Times New Roman"/>
          <w:sz w:val="24"/>
          <w:szCs w:val="24"/>
          <w:lang w:val="fr-FR"/>
        </w:rPr>
        <w:t>(</w:t>
      </w:r>
      <w:r w:rsidRPr="0024655C">
        <w:rPr>
          <w:rFonts w:ascii="Times New Roman" w:hAnsi="Times New Roman"/>
          <w:sz w:val="24"/>
          <w:szCs w:val="24"/>
          <w:lang w:val="fr-FR"/>
        </w:rPr>
        <w:t>5 octobre 1910</w:t>
      </w:r>
      <w:r w:rsidR="00BF2817" w:rsidRPr="0024655C">
        <w:rPr>
          <w:rFonts w:ascii="Times New Roman" w:hAnsi="Times New Roman"/>
          <w:sz w:val="24"/>
          <w:szCs w:val="24"/>
          <w:lang w:val="fr-FR"/>
        </w:rPr>
        <w:t>)</w:t>
      </w:r>
      <w:r w:rsidRPr="0024655C">
        <w:rPr>
          <w:rFonts w:ascii="Times New Roman" w:hAnsi="Times New Roman"/>
          <w:sz w:val="24"/>
          <w:szCs w:val="24"/>
          <w:lang w:val="fr-FR"/>
        </w:rPr>
        <w:t xml:space="preserve"> ;</w:t>
      </w:r>
    </w:p>
    <w:p w14:paraId="4F717228" w14:textId="1FB85BCE" w:rsidR="00CC6176" w:rsidRPr="0024655C" w:rsidRDefault="00CC6176" w:rsidP="00CC6176">
      <w:pPr>
        <w:spacing w:after="120" w:line="240" w:lineRule="auto"/>
        <w:jc w:val="both"/>
        <w:rPr>
          <w:rFonts w:ascii="Times New Roman" w:hAnsi="Times New Roman"/>
          <w:sz w:val="24"/>
          <w:szCs w:val="24"/>
          <w:lang w:val="fr-FR"/>
        </w:rPr>
      </w:pPr>
      <w:r w:rsidRPr="0024655C">
        <w:rPr>
          <w:rFonts w:ascii="Times New Roman" w:hAnsi="Times New Roman"/>
          <w:sz w:val="24"/>
          <w:szCs w:val="24"/>
          <w:lang w:val="fr-FR"/>
        </w:rPr>
        <w:t>4. Last but not least, la</w:t>
      </w:r>
      <w:r w:rsidR="00527713" w:rsidRPr="0024655C">
        <w:rPr>
          <w:rFonts w:ascii="Times New Roman" w:hAnsi="Times New Roman"/>
          <w:sz w:val="24"/>
          <w:szCs w:val="24"/>
          <w:lang w:val="fr-FR"/>
        </w:rPr>
        <w:t xml:space="preserve"> fusion entre les deux grandes U</w:t>
      </w:r>
      <w:r w:rsidRPr="0024655C">
        <w:rPr>
          <w:rFonts w:ascii="Times New Roman" w:hAnsi="Times New Roman"/>
          <w:sz w:val="24"/>
          <w:szCs w:val="24"/>
          <w:lang w:val="fr-FR"/>
        </w:rPr>
        <w:t>niversités publiques de Lisbonne</w:t>
      </w:r>
      <w:r w:rsidR="000D490E">
        <w:rPr>
          <w:rFonts w:ascii="Times New Roman" w:hAnsi="Times New Roman"/>
          <w:sz w:val="24"/>
          <w:szCs w:val="24"/>
          <w:lang w:val="fr-FR"/>
        </w:rPr>
        <w:t xml:space="preserve"> (</w:t>
      </w:r>
      <w:r w:rsidR="000D490E" w:rsidRPr="000D490E">
        <w:rPr>
          <w:rFonts w:ascii="Times New Roman" w:hAnsi="Times New Roman"/>
          <w:sz w:val="24"/>
          <w:szCs w:val="24"/>
          <w:lang w:val="fr-FR"/>
        </w:rPr>
        <w:t>U</w:t>
      </w:r>
      <w:r w:rsidR="000D490E">
        <w:rPr>
          <w:rFonts w:ascii="Times New Roman" w:hAnsi="Times New Roman"/>
          <w:sz w:val="24"/>
          <w:szCs w:val="24"/>
          <w:lang w:val="fr-FR"/>
        </w:rPr>
        <w:t>L</w:t>
      </w:r>
      <w:r w:rsidR="000D490E" w:rsidRPr="000D490E">
        <w:rPr>
          <w:rFonts w:ascii="Times New Roman" w:hAnsi="Times New Roman"/>
          <w:sz w:val="24"/>
          <w:szCs w:val="24"/>
          <w:lang w:val="fr-FR"/>
        </w:rPr>
        <w:t>isboa</w:t>
      </w:r>
      <w:r w:rsidR="000D490E">
        <w:rPr>
          <w:rFonts w:ascii="Times New Roman" w:hAnsi="Times New Roman"/>
          <w:sz w:val="24"/>
          <w:szCs w:val="24"/>
          <w:lang w:val="fr-FR"/>
        </w:rPr>
        <w:t>)</w:t>
      </w:r>
      <w:r w:rsidRPr="0024655C">
        <w:rPr>
          <w:rFonts w:ascii="Times New Roman" w:hAnsi="Times New Roman"/>
          <w:sz w:val="24"/>
          <w:szCs w:val="24"/>
          <w:lang w:val="fr-FR"/>
        </w:rPr>
        <w:t xml:space="preserve">, </w:t>
      </w:r>
      <w:r w:rsidR="00BF2817" w:rsidRPr="0024655C">
        <w:rPr>
          <w:rFonts w:ascii="Times New Roman" w:hAnsi="Times New Roman"/>
          <w:sz w:val="24"/>
          <w:szCs w:val="24"/>
          <w:lang w:val="fr-FR"/>
        </w:rPr>
        <w:t xml:space="preserve">qui </w:t>
      </w:r>
      <w:r w:rsidR="00527713" w:rsidRPr="0024655C">
        <w:rPr>
          <w:rFonts w:ascii="Times New Roman" w:hAnsi="Times New Roman"/>
          <w:sz w:val="24"/>
          <w:szCs w:val="24"/>
          <w:lang w:val="fr-FR"/>
        </w:rPr>
        <w:t>a</w:t>
      </w:r>
      <w:r w:rsidR="00BF2817" w:rsidRPr="0024655C">
        <w:rPr>
          <w:rFonts w:ascii="Times New Roman" w:hAnsi="Times New Roman"/>
          <w:sz w:val="24"/>
          <w:szCs w:val="24"/>
          <w:lang w:val="fr-FR"/>
        </w:rPr>
        <w:t xml:space="preserve"> des</w:t>
      </w:r>
      <w:r w:rsidRPr="0024655C">
        <w:rPr>
          <w:rFonts w:ascii="Times New Roman" w:hAnsi="Times New Roman"/>
          <w:sz w:val="24"/>
          <w:szCs w:val="24"/>
          <w:lang w:val="fr-FR"/>
        </w:rPr>
        <w:t xml:space="preserve"> retombées sur toute la vie universitaire et politique au Portugal.</w:t>
      </w:r>
    </w:p>
    <w:p w14:paraId="1894FDA6" w14:textId="668DD7B6" w:rsidR="00200EF4" w:rsidRPr="0024655C" w:rsidRDefault="00BF2817" w:rsidP="00200EF4">
      <w:pPr>
        <w:spacing w:after="120" w:line="240" w:lineRule="auto"/>
        <w:jc w:val="both"/>
        <w:rPr>
          <w:rFonts w:ascii="Times New Roman" w:hAnsi="Times New Roman"/>
          <w:sz w:val="24"/>
          <w:szCs w:val="24"/>
          <w:lang w:val="fr-FR"/>
        </w:rPr>
      </w:pPr>
      <w:r w:rsidRPr="0024655C">
        <w:rPr>
          <w:rFonts w:ascii="Times New Roman" w:hAnsi="Times New Roman"/>
          <w:sz w:val="24"/>
          <w:szCs w:val="24"/>
          <w:lang w:val="fr-FR"/>
        </w:rPr>
        <w:t>Or ce qui est absolument stupéfiant, c’e</w:t>
      </w:r>
      <w:r w:rsidR="00527713" w:rsidRPr="0024655C">
        <w:rPr>
          <w:rFonts w:ascii="Times New Roman" w:hAnsi="Times New Roman"/>
          <w:sz w:val="24"/>
          <w:szCs w:val="24"/>
          <w:lang w:val="fr-FR"/>
        </w:rPr>
        <w:t xml:space="preserve">st que durant cette décennie, </w:t>
      </w:r>
      <w:r w:rsidR="004347C9">
        <w:rPr>
          <w:rFonts w:ascii="Times New Roman" w:hAnsi="Times New Roman"/>
          <w:sz w:val="24"/>
          <w:szCs w:val="24"/>
          <w:lang w:val="fr-FR"/>
        </w:rPr>
        <w:t>le R</w:t>
      </w:r>
      <w:r w:rsidR="003E52E0" w:rsidRPr="0024655C">
        <w:rPr>
          <w:rFonts w:ascii="Times New Roman" w:hAnsi="Times New Roman"/>
          <w:sz w:val="24"/>
          <w:szCs w:val="24"/>
          <w:lang w:val="fr-FR"/>
        </w:rPr>
        <w:t xml:space="preserve">ecteur Nóvoa </w:t>
      </w:r>
      <w:r w:rsidRPr="0024655C">
        <w:rPr>
          <w:rFonts w:ascii="Times New Roman" w:hAnsi="Times New Roman"/>
          <w:sz w:val="24"/>
          <w:szCs w:val="24"/>
          <w:lang w:val="fr-FR"/>
        </w:rPr>
        <w:t>poursuit sans relâche ses travaux, écritures, directio</w:t>
      </w:r>
      <w:r w:rsidR="00743876" w:rsidRPr="0024655C">
        <w:rPr>
          <w:rFonts w:ascii="Times New Roman" w:hAnsi="Times New Roman"/>
          <w:sz w:val="24"/>
          <w:szCs w:val="24"/>
          <w:lang w:val="fr-FR"/>
        </w:rPr>
        <w:t>n de thèse</w:t>
      </w:r>
      <w:r w:rsidR="00C778A4" w:rsidRPr="0024655C">
        <w:rPr>
          <w:rFonts w:ascii="Times New Roman" w:hAnsi="Times New Roman"/>
          <w:sz w:val="24"/>
          <w:szCs w:val="24"/>
          <w:lang w:val="fr-FR"/>
        </w:rPr>
        <w:t>, expertis</w:t>
      </w:r>
      <w:r w:rsidR="00527713" w:rsidRPr="0024655C">
        <w:rPr>
          <w:rFonts w:ascii="Times New Roman" w:hAnsi="Times New Roman"/>
          <w:sz w:val="24"/>
          <w:szCs w:val="24"/>
          <w:lang w:val="fr-FR"/>
        </w:rPr>
        <w:t>es aussi bien scientifiques qu’</w:t>
      </w:r>
      <w:r w:rsidR="00C778A4" w:rsidRPr="0024655C">
        <w:rPr>
          <w:rFonts w:ascii="Times New Roman" w:hAnsi="Times New Roman"/>
          <w:sz w:val="24"/>
          <w:szCs w:val="24"/>
          <w:lang w:val="fr-FR"/>
        </w:rPr>
        <w:t>auprès de grandes agences internationales</w:t>
      </w:r>
      <w:r w:rsidR="00743876" w:rsidRPr="0024655C">
        <w:rPr>
          <w:rFonts w:ascii="Times New Roman" w:hAnsi="Times New Roman"/>
          <w:sz w:val="24"/>
          <w:szCs w:val="24"/>
          <w:lang w:val="fr-FR"/>
        </w:rPr>
        <w:t xml:space="preserve">. </w:t>
      </w:r>
    </w:p>
    <w:p w14:paraId="39C94543" w14:textId="54C51462" w:rsidR="000D490E" w:rsidRPr="000D490E" w:rsidRDefault="00200EF4" w:rsidP="000D490E">
      <w:pPr>
        <w:spacing w:after="120" w:line="240" w:lineRule="auto"/>
        <w:jc w:val="both"/>
        <w:rPr>
          <w:rFonts w:ascii="Times New Roman" w:hAnsi="Times New Roman"/>
          <w:sz w:val="24"/>
          <w:szCs w:val="24"/>
          <w:lang w:val="fr-FR"/>
        </w:rPr>
      </w:pPr>
      <w:r w:rsidRPr="0024655C">
        <w:rPr>
          <w:rFonts w:ascii="Times New Roman" w:hAnsi="Times New Roman"/>
          <w:sz w:val="24"/>
          <w:szCs w:val="24"/>
          <w:lang w:val="fr-FR"/>
        </w:rPr>
        <w:t>Bilan : sur 40 ans, p</w:t>
      </w:r>
      <w:r w:rsidR="00743876" w:rsidRPr="0024655C">
        <w:rPr>
          <w:rFonts w:ascii="Times New Roman" w:hAnsi="Times New Roman"/>
          <w:sz w:val="24"/>
          <w:szCs w:val="24"/>
          <w:lang w:val="fr-FR"/>
        </w:rPr>
        <w:t>lus de 400 grandes</w:t>
      </w:r>
      <w:r w:rsidR="00527713" w:rsidRPr="0024655C">
        <w:rPr>
          <w:rFonts w:ascii="Times New Roman" w:hAnsi="Times New Roman"/>
          <w:sz w:val="24"/>
          <w:szCs w:val="24"/>
          <w:lang w:val="fr-FR"/>
        </w:rPr>
        <w:t xml:space="preserve"> conférences</w:t>
      </w:r>
      <w:r w:rsidR="00743876" w:rsidRPr="0024655C">
        <w:rPr>
          <w:rFonts w:ascii="Times New Roman" w:hAnsi="Times New Roman"/>
          <w:sz w:val="24"/>
          <w:szCs w:val="24"/>
          <w:lang w:val="fr-FR"/>
        </w:rPr>
        <w:t xml:space="preserve">, </w:t>
      </w:r>
      <w:r w:rsidR="00527713" w:rsidRPr="0024655C">
        <w:rPr>
          <w:rFonts w:ascii="Times New Roman" w:hAnsi="Times New Roman"/>
          <w:sz w:val="24"/>
          <w:szCs w:val="24"/>
          <w:lang w:val="fr-FR"/>
        </w:rPr>
        <w:t xml:space="preserve">de </w:t>
      </w:r>
      <w:r w:rsidR="00743876" w:rsidRPr="0024655C">
        <w:rPr>
          <w:rFonts w:ascii="Times New Roman" w:hAnsi="Times New Roman"/>
          <w:sz w:val="24"/>
          <w:szCs w:val="24"/>
          <w:lang w:val="fr-FR"/>
        </w:rPr>
        <w:t xml:space="preserve">200 publications, placées dans </w:t>
      </w:r>
      <w:r w:rsidR="0016027F" w:rsidRPr="0024655C">
        <w:rPr>
          <w:rFonts w:ascii="Times New Roman" w:hAnsi="Times New Roman"/>
          <w:sz w:val="24"/>
          <w:szCs w:val="24"/>
          <w:lang w:val="fr-FR"/>
        </w:rPr>
        <w:t>la plupart d</w:t>
      </w:r>
      <w:r w:rsidR="00743876" w:rsidRPr="0024655C">
        <w:rPr>
          <w:rFonts w:ascii="Times New Roman" w:hAnsi="Times New Roman"/>
          <w:sz w:val="24"/>
          <w:szCs w:val="24"/>
          <w:lang w:val="fr-FR"/>
        </w:rPr>
        <w:t xml:space="preserve">es </w:t>
      </w:r>
      <w:r w:rsidR="00456D1C">
        <w:rPr>
          <w:rFonts w:ascii="Times New Roman" w:hAnsi="Times New Roman"/>
          <w:sz w:val="24"/>
          <w:szCs w:val="24"/>
          <w:lang w:val="fr-FR"/>
        </w:rPr>
        <w:t xml:space="preserve"> grandes </w:t>
      </w:r>
      <w:r w:rsidR="00743876" w:rsidRPr="0024655C">
        <w:rPr>
          <w:rFonts w:ascii="Times New Roman" w:hAnsi="Times New Roman"/>
          <w:sz w:val="24"/>
          <w:szCs w:val="24"/>
          <w:lang w:val="fr-FR"/>
        </w:rPr>
        <w:t>bibliothèques de la planète</w:t>
      </w:r>
      <w:r w:rsidRPr="0024655C">
        <w:rPr>
          <w:rFonts w:ascii="Times New Roman" w:hAnsi="Times New Roman"/>
          <w:sz w:val="24"/>
          <w:szCs w:val="24"/>
          <w:lang w:val="fr-FR"/>
        </w:rPr>
        <w:t>, 80 jurys de thèse et 40 commissions de nomination professorale, au Portugal, en Europe, dans les deux Amériques.</w:t>
      </w:r>
      <w:r w:rsidR="000D490E">
        <w:rPr>
          <w:rFonts w:ascii="Times New Roman" w:hAnsi="Times New Roman"/>
          <w:sz w:val="24"/>
          <w:szCs w:val="24"/>
          <w:lang w:val="fr-FR"/>
        </w:rPr>
        <w:t xml:space="preserve"> Son œuvre elle-même devient désormais l’objet d’analyses biographiques académiques dans différentes contrées (outre des mémoires et thèses, cf. </w:t>
      </w:r>
      <w:r w:rsidR="004347C9" w:rsidRPr="000D490E">
        <w:rPr>
          <w:rFonts w:ascii="Times New Roman" w:hAnsi="Times New Roman"/>
          <w:i/>
          <w:sz w:val="24"/>
          <w:szCs w:val="24"/>
          <w:lang w:val="fr-FR"/>
        </w:rPr>
        <w:t>Educators of the Mediterranean: Up Close and Personal</w:t>
      </w:r>
      <w:r w:rsidR="004347C9">
        <w:rPr>
          <w:rFonts w:ascii="Times New Roman" w:hAnsi="Times New Roman"/>
          <w:sz w:val="24"/>
          <w:szCs w:val="24"/>
          <w:lang w:val="fr-FR"/>
        </w:rPr>
        <w:t xml:space="preserve">, </w:t>
      </w:r>
      <w:r w:rsidR="004347C9" w:rsidRPr="000D490E">
        <w:rPr>
          <w:rFonts w:ascii="Times New Roman" w:hAnsi="Times New Roman"/>
          <w:sz w:val="24"/>
          <w:szCs w:val="24"/>
          <w:lang w:val="fr-FR"/>
        </w:rPr>
        <w:t>2011</w:t>
      </w:r>
      <w:r w:rsidR="004347C9">
        <w:rPr>
          <w:rFonts w:ascii="Times New Roman" w:hAnsi="Times New Roman"/>
          <w:sz w:val="24"/>
          <w:szCs w:val="24"/>
          <w:lang w:val="fr-FR"/>
        </w:rPr>
        <w:t xml:space="preserve"> ; </w:t>
      </w:r>
      <w:r w:rsidR="004347C9" w:rsidRPr="000D490E">
        <w:rPr>
          <w:rFonts w:ascii="Times New Roman" w:hAnsi="Times New Roman"/>
          <w:i/>
          <w:sz w:val="24"/>
          <w:szCs w:val="24"/>
          <w:lang w:val="fr-FR"/>
        </w:rPr>
        <w:t>Journal Letters With Life</w:t>
      </w:r>
      <w:r w:rsidR="004347C9">
        <w:rPr>
          <w:rFonts w:ascii="Times New Roman" w:hAnsi="Times New Roman"/>
          <w:sz w:val="24"/>
          <w:szCs w:val="24"/>
          <w:lang w:val="fr-FR"/>
        </w:rPr>
        <w:t>, vol. 3, 2011 ; </w:t>
      </w:r>
      <w:r w:rsidR="000D490E" w:rsidRPr="000D490E">
        <w:rPr>
          <w:rFonts w:ascii="Times New Roman" w:hAnsi="Times New Roman"/>
          <w:i/>
          <w:sz w:val="24"/>
          <w:szCs w:val="24"/>
          <w:lang w:val="fr-FR"/>
        </w:rPr>
        <w:t>Portugal entrepreneur - Thirty entrepreneurial figures of Portuguese culture</w:t>
      </w:r>
      <w:r w:rsidR="004347C9">
        <w:rPr>
          <w:rFonts w:ascii="Times New Roman" w:hAnsi="Times New Roman"/>
          <w:sz w:val="24"/>
          <w:szCs w:val="24"/>
          <w:lang w:val="fr-FR"/>
        </w:rPr>
        <w:t xml:space="preserve">, </w:t>
      </w:r>
      <w:r w:rsidR="000D490E" w:rsidRPr="000D490E">
        <w:rPr>
          <w:rFonts w:ascii="Times New Roman" w:hAnsi="Times New Roman"/>
          <w:sz w:val="24"/>
          <w:szCs w:val="24"/>
          <w:lang w:val="fr-FR"/>
        </w:rPr>
        <w:t>2013).</w:t>
      </w:r>
    </w:p>
    <w:p w14:paraId="48F0E977" w14:textId="57E71478" w:rsidR="00D0644B" w:rsidRPr="0024655C" w:rsidRDefault="00200EF4" w:rsidP="0057056D">
      <w:pPr>
        <w:spacing w:after="120" w:line="240" w:lineRule="auto"/>
        <w:jc w:val="both"/>
        <w:rPr>
          <w:rFonts w:ascii="Times New Roman" w:hAnsi="Times New Roman"/>
          <w:sz w:val="24"/>
          <w:szCs w:val="24"/>
          <w:lang w:val="fr-FR"/>
        </w:rPr>
      </w:pPr>
      <w:r w:rsidRPr="0024655C">
        <w:rPr>
          <w:rFonts w:ascii="Times New Roman" w:hAnsi="Times New Roman"/>
          <w:sz w:val="24"/>
          <w:szCs w:val="24"/>
          <w:lang w:val="fr-FR"/>
        </w:rPr>
        <w:t>D</w:t>
      </w:r>
      <w:r w:rsidR="00527713" w:rsidRPr="0024655C">
        <w:rPr>
          <w:rFonts w:ascii="Times New Roman" w:hAnsi="Times New Roman"/>
          <w:sz w:val="24"/>
          <w:szCs w:val="24"/>
          <w:lang w:val="fr-FR"/>
        </w:rPr>
        <w:t xml:space="preserve">ès 2013, </w:t>
      </w:r>
      <w:r w:rsidR="004347C9">
        <w:rPr>
          <w:rFonts w:ascii="Times New Roman" w:hAnsi="Times New Roman"/>
          <w:sz w:val="24"/>
          <w:szCs w:val="24"/>
          <w:lang w:val="fr-FR"/>
        </w:rPr>
        <w:t>le P</w:t>
      </w:r>
      <w:r w:rsidR="003E52E0" w:rsidRPr="0024655C">
        <w:rPr>
          <w:rFonts w:ascii="Times New Roman" w:hAnsi="Times New Roman"/>
          <w:sz w:val="24"/>
          <w:szCs w:val="24"/>
          <w:lang w:val="fr-FR"/>
        </w:rPr>
        <w:t xml:space="preserve">rofesseur Nóvoa </w:t>
      </w:r>
      <w:r w:rsidR="00DE7C68" w:rsidRPr="0024655C">
        <w:rPr>
          <w:rFonts w:ascii="Times New Roman" w:hAnsi="Times New Roman"/>
          <w:sz w:val="24"/>
          <w:szCs w:val="24"/>
          <w:lang w:val="fr-FR"/>
        </w:rPr>
        <w:t xml:space="preserve">est mandaté par l’UNESCO auprès du gouvernement brésilien, puis </w:t>
      </w:r>
      <w:r w:rsidR="004347C9">
        <w:rPr>
          <w:rFonts w:ascii="Times New Roman" w:hAnsi="Times New Roman"/>
          <w:sz w:val="24"/>
          <w:szCs w:val="24"/>
          <w:lang w:val="fr-FR"/>
        </w:rPr>
        <w:t>devient P</w:t>
      </w:r>
      <w:r w:rsidR="00E562F1" w:rsidRPr="0024655C">
        <w:rPr>
          <w:rFonts w:ascii="Times New Roman" w:hAnsi="Times New Roman"/>
          <w:sz w:val="24"/>
          <w:szCs w:val="24"/>
          <w:lang w:val="fr-FR"/>
        </w:rPr>
        <w:t xml:space="preserve">rofesseur invité </w:t>
      </w:r>
      <w:r w:rsidR="00DE7C68" w:rsidRPr="0024655C">
        <w:rPr>
          <w:rFonts w:ascii="Times New Roman" w:hAnsi="Times New Roman"/>
          <w:sz w:val="24"/>
          <w:szCs w:val="24"/>
          <w:lang w:val="fr-FR"/>
        </w:rPr>
        <w:t xml:space="preserve">au Brésil. Avant de se porter candidat à </w:t>
      </w:r>
      <w:r w:rsidR="00D0644B" w:rsidRPr="0024655C">
        <w:rPr>
          <w:rFonts w:ascii="Times New Roman" w:hAnsi="Times New Roman"/>
          <w:sz w:val="24"/>
          <w:szCs w:val="24"/>
          <w:lang w:val="fr-FR"/>
        </w:rPr>
        <w:t>la présidence de la Répub</w:t>
      </w:r>
      <w:r w:rsidR="00743876" w:rsidRPr="0024655C">
        <w:rPr>
          <w:rFonts w:ascii="Times New Roman" w:hAnsi="Times New Roman"/>
          <w:sz w:val="24"/>
          <w:szCs w:val="24"/>
          <w:lang w:val="fr-FR"/>
        </w:rPr>
        <w:t>lique du Portugal, en 2015-16</w:t>
      </w:r>
      <w:r w:rsidR="004347C9">
        <w:rPr>
          <w:rFonts w:ascii="Times New Roman" w:hAnsi="Times New Roman"/>
          <w:sz w:val="24"/>
          <w:szCs w:val="24"/>
          <w:lang w:val="fr-FR"/>
        </w:rPr>
        <w:t> ; v</w:t>
      </w:r>
      <w:r w:rsidR="0016027F" w:rsidRPr="0024655C">
        <w:rPr>
          <w:rFonts w:ascii="Times New Roman" w:hAnsi="Times New Roman"/>
          <w:sz w:val="24"/>
          <w:szCs w:val="24"/>
          <w:lang w:val="fr-FR"/>
        </w:rPr>
        <w:t>ous le savez, i</w:t>
      </w:r>
      <w:r w:rsidR="00DE7C68" w:rsidRPr="0024655C">
        <w:rPr>
          <w:rFonts w:ascii="Times New Roman" w:hAnsi="Times New Roman"/>
          <w:sz w:val="24"/>
          <w:szCs w:val="24"/>
          <w:lang w:val="fr-FR"/>
        </w:rPr>
        <w:t>l</w:t>
      </w:r>
      <w:r w:rsidR="00743876" w:rsidRPr="0024655C">
        <w:rPr>
          <w:rFonts w:ascii="Times New Roman" w:hAnsi="Times New Roman"/>
          <w:sz w:val="24"/>
          <w:szCs w:val="24"/>
          <w:lang w:val="fr-FR"/>
        </w:rPr>
        <w:t xml:space="preserve"> figure au second </w:t>
      </w:r>
      <w:r w:rsidR="00DE7C68" w:rsidRPr="0024655C">
        <w:rPr>
          <w:rFonts w:ascii="Times New Roman" w:hAnsi="Times New Roman"/>
          <w:sz w:val="24"/>
          <w:szCs w:val="24"/>
          <w:lang w:val="fr-FR"/>
        </w:rPr>
        <w:t xml:space="preserve">tour, </w:t>
      </w:r>
      <w:r w:rsidR="00D0644B" w:rsidRPr="0024655C">
        <w:rPr>
          <w:rFonts w:ascii="Times New Roman" w:hAnsi="Times New Roman"/>
          <w:sz w:val="24"/>
          <w:szCs w:val="24"/>
          <w:lang w:val="fr-FR"/>
        </w:rPr>
        <w:t xml:space="preserve">avec un vote </w:t>
      </w:r>
      <w:r w:rsidR="00743876" w:rsidRPr="0024655C">
        <w:rPr>
          <w:rFonts w:ascii="Times New Roman" w:hAnsi="Times New Roman"/>
          <w:sz w:val="24"/>
          <w:szCs w:val="24"/>
          <w:lang w:val="fr-FR"/>
        </w:rPr>
        <w:t>(23%)</w:t>
      </w:r>
      <w:r w:rsidR="00DE7C68" w:rsidRPr="0024655C">
        <w:rPr>
          <w:rFonts w:ascii="Times New Roman" w:hAnsi="Times New Roman"/>
          <w:sz w:val="24"/>
          <w:szCs w:val="24"/>
          <w:lang w:val="fr-FR"/>
        </w:rPr>
        <w:t xml:space="preserve"> </w:t>
      </w:r>
      <w:r w:rsidR="00D0644B" w:rsidRPr="0024655C">
        <w:rPr>
          <w:rFonts w:ascii="Times New Roman" w:hAnsi="Times New Roman"/>
          <w:sz w:val="24"/>
          <w:szCs w:val="24"/>
          <w:lang w:val="fr-FR"/>
        </w:rPr>
        <w:t>qui témoigne combien large est l’audience de cet intell</w:t>
      </w:r>
      <w:r w:rsidR="00BA7996" w:rsidRPr="0024655C">
        <w:rPr>
          <w:rFonts w:ascii="Times New Roman" w:hAnsi="Times New Roman"/>
          <w:sz w:val="24"/>
          <w:szCs w:val="24"/>
          <w:lang w:val="fr-FR"/>
        </w:rPr>
        <w:t xml:space="preserve">ectuel </w:t>
      </w:r>
      <w:r w:rsidR="00C778A4" w:rsidRPr="0024655C">
        <w:rPr>
          <w:rFonts w:ascii="Times New Roman" w:hAnsi="Times New Roman"/>
          <w:sz w:val="24"/>
          <w:szCs w:val="24"/>
          <w:lang w:val="fr-FR"/>
        </w:rPr>
        <w:t>indépendant</w:t>
      </w:r>
      <w:r w:rsidR="00BA7996" w:rsidRPr="0024655C">
        <w:rPr>
          <w:rFonts w:ascii="Times New Roman" w:hAnsi="Times New Roman"/>
          <w:sz w:val="24"/>
          <w:szCs w:val="24"/>
          <w:lang w:val="fr-FR"/>
        </w:rPr>
        <w:t>, ce porte-parole des valeurs démocratiques</w:t>
      </w:r>
      <w:r w:rsidR="00D0644B" w:rsidRPr="0024655C">
        <w:rPr>
          <w:rFonts w:ascii="Times New Roman" w:hAnsi="Times New Roman"/>
          <w:sz w:val="24"/>
          <w:szCs w:val="24"/>
          <w:lang w:val="fr-FR"/>
        </w:rPr>
        <w:t xml:space="preserve">.  </w:t>
      </w:r>
    </w:p>
    <w:p w14:paraId="527E87F8" w14:textId="77777777" w:rsidR="00195DC5" w:rsidRDefault="00DE7C68" w:rsidP="00195DC5">
      <w:pPr>
        <w:spacing w:after="120" w:line="240" w:lineRule="auto"/>
        <w:jc w:val="both"/>
        <w:rPr>
          <w:rFonts w:ascii="Times New Roman" w:hAnsi="Times New Roman"/>
          <w:sz w:val="24"/>
          <w:szCs w:val="24"/>
          <w:lang w:val="fr-FR"/>
        </w:rPr>
      </w:pPr>
      <w:r w:rsidRPr="0024655C">
        <w:rPr>
          <w:rFonts w:ascii="Times New Roman" w:hAnsi="Times New Roman"/>
          <w:sz w:val="24"/>
          <w:szCs w:val="24"/>
          <w:lang w:val="fr-FR"/>
        </w:rPr>
        <w:t>Les nombreux prix, distinctions et</w:t>
      </w:r>
      <w:r w:rsidR="00527713" w:rsidRPr="0024655C">
        <w:rPr>
          <w:rFonts w:ascii="Times New Roman" w:hAnsi="Times New Roman"/>
          <w:sz w:val="24"/>
          <w:szCs w:val="24"/>
          <w:lang w:val="fr-FR"/>
        </w:rPr>
        <w:t xml:space="preserve"> </w:t>
      </w:r>
      <w:r w:rsidRPr="0024655C">
        <w:rPr>
          <w:rFonts w:ascii="Times New Roman" w:hAnsi="Times New Roman"/>
          <w:sz w:val="24"/>
          <w:szCs w:val="24"/>
          <w:lang w:val="fr-FR"/>
        </w:rPr>
        <w:t xml:space="preserve">marques de témoignages </w:t>
      </w:r>
      <w:r w:rsidR="001E5967" w:rsidRPr="0024655C">
        <w:rPr>
          <w:rFonts w:ascii="Times New Roman" w:hAnsi="Times New Roman"/>
          <w:sz w:val="24"/>
          <w:szCs w:val="24"/>
          <w:lang w:val="fr-FR"/>
        </w:rPr>
        <w:t>qu’il a reçu l’attestent</w:t>
      </w:r>
      <w:r w:rsidR="0016027F" w:rsidRPr="0024655C">
        <w:rPr>
          <w:rFonts w:ascii="Times New Roman" w:hAnsi="Times New Roman"/>
          <w:sz w:val="24"/>
          <w:szCs w:val="24"/>
          <w:lang w:val="fr-FR"/>
        </w:rPr>
        <w:t xml:space="preserve">: le </w:t>
      </w:r>
      <w:r w:rsidR="003E52E0" w:rsidRPr="0024655C">
        <w:rPr>
          <w:rFonts w:ascii="Times New Roman" w:hAnsi="Times New Roman"/>
          <w:sz w:val="24"/>
          <w:szCs w:val="24"/>
          <w:lang w:val="fr-FR"/>
        </w:rPr>
        <w:t>Professeur António Nóvoa</w:t>
      </w:r>
      <w:r w:rsidR="0016027F" w:rsidRPr="0024655C">
        <w:rPr>
          <w:rFonts w:ascii="Times New Roman" w:hAnsi="Times New Roman"/>
          <w:sz w:val="24"/>
          <w:szCs w:val="24"/>
          <w:lang w:val="fr-FR"/>
        </w:rPr>
        <w:t xml:space="preserve"> est une personnalité d’exception. Il </w:t>
      </w:r>
      <w:r w:rsidR="00BA7996" w:rsidRPr="0024655C">
        <w:rPr>
          <w:rFonts w:ascii="Times New Roman" w:hAnsi="Times New Roman"/>
          <w:sz w:val="24"/>
          <w:szCs w:val="24"/>
          <w:lang w:val="fr-FR"/>
        </w:rPr>
        <w:t xml:space="preserve">a fait preuve d’un engagement aussi audacieux que lucide pour une </w:t>
      </w:r>
      <w:r w:rsidR="003E52E0" w:rsidRPr="0024655C">
        <w:rPr>
          <w:rFonts w:ascii="Times New Roman" w:hAnsi="Times New Roman"/>
          <w:sz w:val="24"/>
          <w:szCs w:val="24"/>
          <w:lang w:val="fr-FR"/>
        </w:rPr>
        <w:t>éducation</w:t>
      </w:r>
      <w:r w:rsidR="00D6155D" w:rsidRPr="0024655C">
        <w:rPr>
          <w:rFonts w:ascii="Times New Roman" w:hAnsi="Times New Roman"/>
          <w:sz w:val="24"/>
          <w:szCs w:val="24"/>
          <w:lang w:val="fr-FR"/>
        </w:rPr>
        <w:t xml:space="preserve">, une </w:t>
      </w:r>
      <w:r w:rsidR="00BA7996" w:rsidRPr="0024655C">
        <w:rPr>
          <w:rFonts w:ascii="Times New Roman" w:hAnsi="Times New Roman"/>
          <w:sz w:val="24"/>
          <w:szCs w:val="24"/>
          <w:lang w:val="fr-FR"/>
        </w:rPr>
        <w:t>université indépendante, plurielle, humaniste, ouverte sur le monde et résolument engagée dans un dialogue intercontinental</w:t>
      </w:r>
      <w:r w:rsidR="00195DC5">
        <w:rPr>
          <w:rFonts w:ascii="Times New Roman" w:hAnsi="Times New Roman"/>
          <w:sz w:val="24"/>
          <w:szCs w:val="24"/>
          <w:lang w:val="fr-FR"/>
        </w:rPr>
        <w:t>.</w:t>
      </w:r>
    </w:p>
    <w:p w14:paraId="7F8F0427" w14:textId="77777777" w:rsidR="00195DC5" w:rsidRDefault="00A22E4E" w:rsidP="00195DC5">
      <w:pPr>
        <w:spacing w:after="120" w:line="240" w:lineRule="auto"/>
        <w:jc w:val="right"/>
        <w:rPr>
          <w:rFonts w:ascii="Times New Roman" w:hAnsi="Times New Roman"/>
          <w:sz w:val="24"/>
          <w:szCs w:val="24"/>
          <w:lang w:val="fr-FR"/>
        </w:rPr>
      </w:pPr>
      <w:bookmarkStart w:id="0" w:name="_GoBack"/>
      <w:r>
        <w:rPr>
          <w:rFonts w:ascii="Times New Roman" w:hAnsi="Times New Roman"/>
          <w:i/>
          <w:sz w:val="24"/>
          <w:szCs w:val="24"/>
          <w:lang w:val="fr-FR"/>
        </w:rPr>
        <w:t>Lisbonne, 25 octobre 2016</w:t>
      </w:r>
      <w:r w:rsidR="00195DC5">
        <w:rPr>
          <w:rFonts w:ascii="Times New Roman" w:hAnsi="Times New Roman"/>
          <w:sz w:val="24"/>
          <w:szCs w:val="24"/>
          <w:lang w:val="fr-FR"/>
        </w:rPr>
        <w:t xml:space="preserve"> </w:t>
      </w:r>
    </w:p>
    <w:p w14:paraId="7805D61B" w14:textId="2C9F451B" w:rsidR="00B75FAC" w:rsidRPr="00195DC5" w:rsidRDefault="00B75FAC" w:rsidP="00195DC5">
      <w:pPr>
        <w:spacing w:after="120" w:line="240" w:lineRule="auto"/>
        <w:jc w:val="right"/>
        <w:rPr>
          <w:rFonts w:ascii="Times New Roman" w:hAnsi="Times New Roman"/>
          <w:sz w:val="24"/>
          <w:szCs w:val="24"/>
          <w:lang w:val="fr-FR"/>
        </w:rPr>
      </w:pPr>
      <w:r w:rsidRPr="00B75FAC">
        <w:rPr>
          <w:rFonts w:ascii="Times New Roman" w:hAnsi="Times New Roman"/>
          <w:i/>
          <w:sz w:val="24"/>
          <w:szCs w:val="24"/>
          <w:lang w:val="fr-FR"/>
        </w:rPr>
        <w:t>Rita Hofstetter</w:t>
      </w:r>
      <w:r>
        <w:rPr>
          <w:rFonts w:ascii="Times New Roman" w:hAnsi="Times New Roman"/>
          <w:i/>
          <w:sz w:val="24"/>
          <w:szCs w:val="24"/>
          <w:lang w:val="fr-FR"/>
        </w:rPr>
        <w:t>, Professeure d’histoire de l’éducation à l’Université de Genève</w:t>
      </w:r>
    </w:p>
    <w:bookmarkEnd w:id="0"/>
    <w:p w14:paraId="41F56541" w14:textId="6826882B" w:rsidR="00195DC5" w:rsidRDefault="00D54F2A" w:rsidP="00D54F2A">
      <w:pPr>
        <w:spacing w:after="120" w:line="240" w:lineRule="auto"/>
        <w:jc w:val="both"/>
        <w:rPr>
          <w:rFonts w:ascii="Times New Roman" w:hAnsi="Times New Roman"/>
          <w:sz w:val="24"/>
          <w:szCs w:val="24"/>
          <w:lang w:val="fr-FR"/>
        </w:rPr>
      </w:pPr>
      <w:r w:rsidRPr="0024655C">
        <w:rPr>
          <w:rFonts w:ascii="Times New Roman" w:hAnsi="Times New Roman"/>
          <w:sz w:val="24"/>
          <w:szCs w:val="24"/>
          <w:lang w:val="fr-FR"/>
        </w:rPr>
        <w:br/>
      </w:r>
    </w:p>
    <w:p w14:paraId="2942B7B9" w14:textId="77777777" w:rsidR="00195DC5" w:rsidRDefault="00195DC5">
      <w:pPr>
        <w:spacing w:after="0" w:line="240" w:lineRule="auto"/>
        <w:rPr>
          <w:rFonts w:ascii="Times New Roman" w:hAnsi="Times New Roman"/>
          <w:sz w:val="24"/>
          <w:szCs w:val="24"/>
          <w:lang w:val="fr-FR"/>
        </w:rPr>
      </w:pPr>
      <w:r>
        <w:rPr>
          <w:rFonts w:ascii="Times New Roman" w:hAnsi="Times New Roman"/>
          <w:sz w:val="24"/>
          <w:szCs w:val="24"/>
          <w:lang w:val="fr-FR"/>
        </w:rPr>
        <w:br w:type="page"/>
      </w:r>
    </w:p>
    <w:p w14:paraId="0ACCA6C5" w14:textId="77777777" w:rsidR="00D54F2A" w:rsidRPr="0024655C" w:rsidRDefault="00D54F2A" w:rsidP="00D54F2A">
      <w:pPr>
        <w:spacing w:after="120" w:line="240" w:lineRule="auto"/>
        <w:jc w:val="both"/>
        <w:rPr>
          <w:rFonts w:ascii="Times New Roman" w:hAnsi="Times New Roman"/>
          <w:sz w:val="24"/>
          <w:szCs w:val="24"/>
          <w:lang w:val="fr-FR"/>
        </w:rPr>
      </w:pPr>
    </w:p>
    <w:p w14:paraId="04CD4C08" w14:textId="536EB28C" w:rsidR="00D54F2A" w:rsidRPr="0024655C" w:rsidRDefault="0069434B" w:rsidP="00096FD7">
      <w:pPr>
        <w:spacing w:after="0" w:line="240" w:lineRule="auto"/>
        <w:rPr>
          <w:rFonts w:ascii="Garamond" w:hAnsi="Garamond"/>
          <w:b/>
          <w:color w:val="003366"/>
          <w:sz w:val="24"/>
          <w:szCs w:val="24"/>
          <w:lang w:val="en-US"/>
        </w:rPr>
      </w:pPr>
      <w:r>
        <w:rPr>
          <w:rFonts w:ascii="Garamond" w:hAnsi="Garamond"/>
          <w:b/>
          <w:color w:val="003366"/>
          <w:sz w:val="24"/>
          <w:szCs w:val="24"/>
          <w:lang w:val="en-US"/>
        </w:rPr>
        <w:t>D</w:t>
      </w:r>
      <w:r w:rsidR="00D54F2A" w:rsidRPr="0024655C">
        <w:rPr>
          <w:rFonts w:ascii="Garamond" w:hAnsi="Garamond"/>
          <w:b/>
          <w:color w:val="003366"/>
          <w:sz w:val="24"/>
          <w:szCs w:val="24"/>
          <w:lang w:val="en-US"/>
        </w:rPr>
        <w:t xml:space="preserve">istinctions </w:t>
      </w:r>
      <w:r>
        <w:rPr>
          <w:rFonts w:ascii="Garamond" w:hAnsi="Garamond"/>
          <w:b/>
          <w:color w:val="003366"/>
          <w:sz w:val="24"/>
          <w:szCs w:val="24"/>
          <w:lang w:val="en-US"/>
        </w:rPr>
        <w:t xml:space="preserve">du </w:t>
      </w:r>
      <w:r w:rsidRPr="0069434B">
        <w:rPr>
          <w:rFonts w:ascii="Garamond" w:hAnsi="Garamond"/>
          <w:b/>
          <w:color w:val="003366"/>
          <w:sz w:val="24"/>
          <w:szCs w:val="24"/>
          <w:lang w:val="en-US"/>
        </w:rPr>
        <w:t>Professeur António Manuel Seixas Sampaio da Nóvoa</w:t>
      </w:r>
      <w:r>
        <w:rPr>
          <w:rFonts w:ascii="Garamond" w:hAnsi="Garamond"/>
          <w:b/>
          <w:color w:val="003366"/>
          <w:sz w:val="24"/>
          <w:szCs w:val="24"/>
          <w:lang w:val="en-US"/>
        </w:rPr>
        <w:t>, Recteur honoraire de l’Université de Lisbonne</w:t>
      </w:r>
    </w:p>
    <w:p w14:paraId="52EA878D" w14:textId="77777777" w:rsidR="00D54F2A" w:rsidRPr="0024655C" w:rsidRDefault="00D54F2A" w:rsidP="00D54F2A">
      <w:pPr>
        <w:pStyle w:val="Paragraphedeliste"/>
        <w:numPr>
          <w:ilvl w:val="0"/>
          <w:numId w:val="2"/>
        </w:numPr>
        <w:spacing w:after="40" w:line="240" w:lineRule="auto"/>
        <w:jc w:val="both"/>
        <w:rPr>
          <w:rFonts w:ascii="Garamond" w:hAnsi="Garamond"/>
          <w:sz w:val="24"/>
          <w:szCs w:val="24"/>
          <w:lang w:val="en-US"/>
        </w:rPr>
      </w:pPr>
      <w:r w:rsidRPr="0024655C">
        <w:rPr>
          <w:rFonts w:ascii="Garamond" w:hAnsi="Garamond"/>
          <w:sz w:val="24"/>
          <w:szCs w:val="24"/>
          <w:lang w:val="en-US"/>
        </w:rPr>
        <w:t>Doctor Honoris Causa by the University of Algarve in 2015.</w:t>
      </w:r>
    </w:p>
    <w:p w14:paraId="0A5F125B" w14:textId="77777777" w:rsidR="00D54F2A" w:rsidRPr="0024655C" w:rsidRDefault="00D54F2A" w:rsidP="00D54F2A">
      <w:pPr>
        <w:pStyle w:val="Paragraphedeliste"/>
        <w:numPr>
          <w:ilvl w:val="0"/>
          <w:numId w:val="2"/>
        </w:numPr>
        <w:spacing w:after="40" w:line="240" w:lineRule="auto"/>
        <w:jc w:val="both"/>
        <w:rPr>
          <w:rFonts w:ascii="Garamond" w:hAnsi="Garamond"/>
          <w:sz w:val="24"/>
          <w:szCs w:val="24"/>
          <w:lang w:val="en-US"/>
        </w:rPr>
      </w:pPr>
      <w:r w:rsidRPr="0024655C">
        <w:rPr>
          <w:rFonts w:ascii="Garamond" w:hAnsi="Garamond"/>
          <w:sz w:val="24"/>
          <w:szCs w:val="24"/>
          <w:lang w:val="en-US"/>
        </w:rPr>
        <w:t>Doctor Honoris Causa by the University of Brasilia in 2015.</w:t>
      </w:r>
    </w:p>
    <w:p w14:paraId="7C4FD046" w14:textId="77777777" w:rsidR="00D54F2A" w:rsidRPr="0024655C" w:rsidRDefault="00D54F2A" w:rsidP="00D54F2A">
      <w:pPr>
        <w:pStyle w:val="Paragraphedeliste"/>
        <w:numPr>
          <w:ilvl w:val="0"/>
          <w:numId w:val="2"/>
        </w:numPr>
        <w:spacing w:after="40" w:line="240" w:lineRule="auto"/>
        <w:jc w:val="both"/>
        <w:rPr>
          <w:rFonts w:ascii="Garamond" w:hAnsi="Garamond"/>
          <w:sz w:val="24"/>
          <w:szCs w:val="24"/>
          <w:lang w:val="en-US"/>
        </w:rPr>
      </w:pPr>
      <w:r w:rsidRPr="0024655C">
        <w:rPr>
          <w:rFonts w:ascii="Garamond" w:hAnsi="Garamond"/>
          <w:sz w:val="24"/>
          <w:szCs w:val="24"/>
          <w:lang w:val="en-US"/>
        </w:rPr>
        <w:t>Academic Correspondent of the Academy of Sciences of Lisbon since 2008.</w:t>
      </w:r>
    </w:p>
    <w:p w14:paraId="1CF5F582" w14:textId="77777777" w:rsidR="00D54F2A" w:rsidRPr="0024655C" w:rsidRDefault="00D54F2A" w:rsidP="00D54F2A">
      <w:pPr>
        <w:pStyle w:val="Paragraphedeliste"/>
        <w:numPr>
          <w:ilvl w:val="0"/>
          <w:numId w:val="2"/>
        </w:numPr>
        <w:spacing w:after="40" w:line="240" w:lineRule="auto"/>
        <w:jc w:val="both"/>
        <w:rPr>
          <w:rFonts w:ascii="Garamond" w:hAnsi="Garamond"/>
          <w:sz w:val="24"/>
          <w:szCs w:val="24"/>
          <w:lang w:val="en-US"/>
        </w:rPr>
      </w:pPr>
      <w:r w:rsidRPr="0024655C">
        <w:rPr>
          <w:rFonts w:ascii="Garamond" w:hAnsi="Garamond"/>
          <w:sz w:val="24"/>
          <w:szCs w:val="24"/>
          <w:lang w:val="en-US"/>
        </w:rPr>
        <w:t>Academic Correspondent Member of the International Academy of Portuguese Culture since 2015.</w:t>
      </w:r>
    </w:p>
    <w:p w14:paraId="22D83B3E" w14:textId="77777777" w:rsidR="00D54F2A" w:rsidRPr="0024655C" w:rsidRDefault="00D54F2A" w:rsidP="00D54F2A">
      <w:pPr>
        <w:pStyle w:val="Paragraphedeliste"/>
        <w:numPr>
          <w:ilvl w:val="0"/>
          <w:numId w:val="2"/>
        </w:numPr>
        <w:spacing w:after="40" w:line="240" w:lineRule="auto"/>
        <w:jc w:val="both"/>
        <w:rPr>
          <w:rFonts w:ascii="Garamond" w:hAnsi="Garamond"/>
          <w:sz w:val="24"/>
          <w:szCs w:val="24"/>
          <w:lang w:val="en-US"/>
        </w:rPr>
      </w:pPr>
      <w:r w:rsidRPr="0024655C">
        <w:rPr>
          <w:rFonts w:ascii="Garamond" w:hAnsi="Garamond"/>
          <w:sz w:val="24"/>
          <w:szCs w:val="24"/>
          <w:lang w:val="en-US"/>
        </w:rPr>
        <w:t>Grand Cross of the Order of Public Instruction, 2005, awarded by the President of the Portuguese Republic.</w:t>
      </w:r>
    </w:p>
    <w:p w14:paraId="5C658A25" w14:textId="77777777" w:rsidR="00D54F2A" w:rsidRPr="0024655C" w:rsidRDefault="00D54F2A" w:rsidP="00D54F2A">
      <w:pPr>
        <w:pStyle w:val="Paragraphedeliste"/>
        <w:numPr>
          <w:ilvl w:val="0"/>
          <w:numId w:val="2"/>
        </w:numPr>
        <w:spacing w:after="40" w:line="240" w:lineRule="auto"/>
        <w:jc w:val="both"/>
        <w:rPr>
          <w:rFonts w:ascii="Garamond" w:hAnsi="Garamond"/>
          <w:sz w:val="24"/>
          <w:szCs w:val="24"/>
          <w:lang w:val="en-US"/>
        </w:rPr>
      </w:pPr>
      <w:r w:rsidRPr="0024655C">
        <w:rPr>
          <w:rFonts w:ascii="Garamond" w:hAnsi="Garamond"/>
          <w:sz w:val="24"/>
          <w:szCs w:val="24"/>
          <w:lang w:val="en-US"/>
        </w:rPr>
        <w:t>Order of Rio Branco, 1998, awarded by the President of the Federative Republic of Brazil.</w:t>
      </w:r>
    </w:p>
    <w:p w14:paraId="3E71985D" w14:textId="77777777" w:rsidR="00D54F2A" w:rsidRPr="0024655C" w:rsidRDefault="00D54F2A" w:rsidP="00D54F2A">
      <w:pPr>
        <w:pStyle w:val="Paragraphedeliste"/>
        <w:numPr>
          <w:ilvl w:val="0"/>
          <w:numId w:val="2"/>
        </w:numPr>
        <w:spacing w:after="40" w:line="240" w:lineRule="auto"/>
        <w:jc w:val="both"/>
        <w:rPr>
          <w:rFonts w:ascii="Garamond" w:hAnsi="Garamond"/>
          <w:sz w:val="24"/>
          <w:szCs w:val="24"/>
          <w:lang w:val="en-US"/>
        </w:rPr>
      </w:pPr>
      <w:r w:rsidRPr="0024655C">
        <w:rPr>
          <w:rFonts w:ascii="Garamond" w:hAnsi="Garamond"/>
          <w:sz w:val="24"/>
          <w:szCs w:val="24"/>
          <w:lang w:val="en-US"/>
        </w:rPr>
        <w:t>Gold Medal of the City of Oeiras, 1988.</w:t>
      </w:r>
    </w:p>
    <w:p w14:paraId="26EF0958" w14:textId="77777777" w:rsidR="00D54F2A" w:rsidRPr="0024655C" w:rsidRDefault="00D54F2A" w:rsidP="00D54F2A">
      <w:pPr>
        <w:pStyle w:val="Paragraphedeliste"/>
        <w:numPr>
          <w:ilvl w:val="0"/>
          <w:numId w:val="2"/>
        </w:numPr>
        <w:spacing w:after="40" w:line="240" w:lineRule="auto"/>
        <w:jc w:val="both"/>
        <w:rPr>
          <w:rFonts w:ascii="Garamond" w:hAnsi="Garamond"/>
          <w:sz w:val="24"/>
          <w:szCs w:val="24"/>
          <w:lang w:val="en-US"/>
        </w:rPr>
      </w:pPr>
      <w:r w:rsidRPr="0024655C">
        <w:rPr>
          <w:rFonts w:ascii="Garamond" w:hAnsi="Garamond"/>
          <w:sz w:val="24"/>
          <w:szCs w:val="24"/>
          <w:lang w:val="en-US"/>
        </w:rPr>
        <w:t>The Universeum - European Academic Heritage Network awarded him unanimously the title of Honorary Member in 2012, thereby recognizing its role in the enhancement of scientific heritage of European universities.</w:t>
      </w:r>
    </w:p>
    <w:p w14:paraId="3B463B7A" w14:textId="77777777" w:rsidR="00D54F2A" w:rsidRPr="0024655C" w:rsidRDefault="00D54F2A" w:rsidP="00D54F2A">
      <w:pPr>
        <w:pStyle w:val="Paragraphedeliste"/>
        <w:numPr>
          <w:ilvl w:val="0"/>
          <w:numId w:val="2"/>
        </w:numPr>
        <w:spacing w:after="40" w:line="240" w:lineRule="auto"/>
        <w:jc w:val="both"/>
        <w:rPr>
          <w:rFonts w:ascii="Garamond" w:hAnsi="Garamond"/>
          <w:sz w:val="24"/>
          <w:szCs w:val="24"/>
          <w:lang w:val="en-US"/>
        </w:rPr>
      </w:pPr>
      <w:r w:rsidRPr="0024655C">
        <w:rPr>
          <w:rFonts w:ascii="Garamond" w:hAnsi="Garamond"/>
          <w:sz w:val="24"/>
          <w:szCs w:val="24"/>
          <w:lang w:val="en-US"/>
        </w:rPr>
        <w:t>Medal Pro-inclusion merit, awarded by the National Association of Special Education Teachers, 2013.</w:t>
      </w:r>
    </w:p>
    <w:p w14:paraId="10648E3E" w14:textId="77777777" w:rsidR="00D54F2A" w:rsidRPr="0024655C" w:rsidRDefault="00D54F2A" w:rsidP="00D54F2A">
      <w:pPr>
        <w:pStyle w:val="Paragraphedeliste"/>
        <w:numPr>
          <w:ilvl w:val="0"/>
          <w:numId w:val="2"/>
        </w:numPr>
        <w:spacing w:after="40" w:line="240" w:lineRule="auto"/>
        <w:jc w:val="both"/>
        <w:rPr>
          <w:rFonts w:ascii="Garamond" w:hAnsi="Garamond"/>
          <w:sz w:val="24"/>
          <w:szCs w:val="24"/>
          <w:lang w:val="en-US"/>
        </w:rPr>
      </w:pPr>
      <w:r w:rsidRPr="0024655C">
        <w:rPr>
          <w:rFonts w:ascii="Garamond" w:hAnsi="Garamond"/>
          <w:sz w:val="24"/>
          <w:szCs w:val="24"/>
          <w:lang w:val="en-US"/>
        </w:rPr>
        <w:t>Honorary member of the Modern School Movement, 2016.</w:t>
      </w:r>
    </w:p>
    <w:p w14:paraId="7CB1889B" w14:textId="77777777" w:rsidR="00D54F2A" w:rsidRPr="0024655C" w:rsidRDefault="00D54F2A" w:rsidP="00D54F2A">
      <w:pPr>
        <w:pStyle w:val="Paragraphedeliste"/>
        <w:numPr>
          <w:ilvl w:val="0"/>
          <w:numId w:val="2"/>
        </w:numPr>
        <w:spacing w:after="40" w:line="240" w:lineRule="auto"/>
        <w:jc w:val="both"/>
        <w:rPr>
          <w:rFonts w:ascii="Garamond" w:hAnsi="Garamond"/>
          <w:sz w:val="24"/>
          <w:szCs w:val="24"/>
          <w:lang w:val="en-US"/>
        </w:rPr>
      </w:pPr>
      <w:r w:rsidRPr="0024655C">
        <w:rPr>
          <w:rFonts w:ascii="Garamond" w:hAnsi="Garamond"/>
          <w:sz w:val="24"/>
          <w:szCs w:val="24"/>
          <w:lang w:val="en-US"/>
        </w:rPr>
        <w:t>Honorary member of the Luso-Arab Institute for Cooperation, 2009.</w:t>
      </w:r>
    </w:p>
    <w:p w14:paraId="41D2A954" w14:textId="77777777" w:rsidR="00D54F2A" w:rsidRPr="0024655C" w:rsidRDefault="00D54F2A" w:rsidP="00D54F2A">
      <w:pPr>
        <w:pStyle w:val="Paragraphedeliste"/>
        <w:numPr>
          <w:ilvl w:val="0"/>
          <w:numId w:val="2"/>
        </w:numPr>
        <w:spacing w:after="40" w:line="240" w:lineRule="auto"/>
        <w:jc w:val="both"/>
        <w:rPr>
          <w:rFonts w:ascii="Garamond" w:hAnsi="Garamond"/>
          <w:sz w:val="24"/>
          <w:szCs w:val="24"/>
          <w:lang w:val="en-US"/>
        </w:rPr>
      </w:pPr>
      <w:r w:rsidRPr="0024655C">
        <w:rPr>
          <w:rFonts w:ascii="Garamond" w:hAnsi="Garamond"/>
          <w:sz w:val="24"/>
          <w:szCs w:val="24"/>
          <w:lang w:val="en-US"/>
        </w:rPr>
        <w:t>Medal of first class of the Polytechnic Institute of Lisbon, in 2015.</w:t>
      </w:r>
    </w:p>
    <w:p w14:paraId="49B6E1A5" w14:textId="77777777" w:rsidR="00D54F2A" w:rsidRPr="0024655C" w:rsidRDefault="00D54F2A" w:rsidP="00D54F2A">
      <w:pPr>
        <w:spacing w:after="40" w:line="240" w:lineRule="auto"/>
        <w:jc w:val="both"/>
        <w:rPr>
          <w:rFonts w:ascii="Garamond" w:hAnsi="Garamond"/>
          <w:sz w:val="24"/>
          <w:szCs w:val="24"/>
          <w:lang w:val="en-US"/>
        </w:rPr>
      </w:pPr>
    </w:p>
    <w:p w14:paraId="07FB4086" w14:textId="77777777" w:rsidR="00D54F2A" w:rsidRPr="0024655C" w:rsidRDefault="00D54F2A" w:rsidP="00D54F2A">
      <w:pPr>
        <w:pStyle w:val="Paragraphedeliste"/>
        <w:numPr>
          <w:ilvl w:val="0"/>
          <w:numId w:val="2"/>
        </w:numPr>
        <w:spacing w:after="40" w:line="240" w:lineRule="auto"/>
        <w:jc w:val="both"/>
        <w:rPr>
          <w:rFonts w:ascii="Garamond" w:hAnsi="Garamond"/>
          <w:sz w:val="24"/>
          <w:szCs w:val="24"/>
          <w:lang w:val="en-US"/>
        </w:rPr>
      </w:pPr>
      <w:r w:rsidRPr="0024655C">
        <w:rPr>
          <w:rFonts w:ascii="Garamond" w:hAnsi="Garamond"/>
          <w:sz w:val="24"/>
          <w:szCs w:val="24"/>
          <w:lang w:val="en-US"/>
        </w:rPr>
        <w:t>Chairman of the Advisory Board of Education Program (Qualification of the New Generations) of the Calouste Gulbenkian Foundation since 2012.</w:t>
      </w:r>
    </w:p>
    <w:p w14:paraId="4CE71664" w14:textId="77777777" w:rsidR="00D54F2A" w:rsidRPr="0024655C" w:rsidRDefault="00D54F2A" w:rsidP="00D54F2A">
      <w:pPr>
        <w:pStyle w:val="Paragraphedeliste"/>
        <w:numPr>
          <w:ilvl w:val="0"/>
          <w:numId w:val="2"/>
        </w:numPr>
        <w:spacing w:after="40" w:line="240" w:lineRule="auto"/>
        <w:jc w:val="both"/>
        <w:rPr>
          <w:rFonts w:ascii="Garamond" w:hAnsi="Garamond"/>
          <w:sz w:val="24"/>
          <w:szCs w:val="24"/>
          <w:lang w:val="en-US"/>
        </w:rPr>
      </w:pPr>
      <w:r w:rsidRPr="0024655C">
        <w:rPr>
          <w:rFonts w:ascii="Garamond" w:hAnsi="Garamond"/>
          <w:sz w:val="24"/>
          <w:szCs w:val="24"/>
          <w:lang w:val="en-US"/>
        </w:rPr>
        <w:t xml:space="preserve">Chairman of the Scientific Council of the Educational Program </w:t>
      </w:r>
      <w:r w:rsidRPr="0024655C">
        <w:rPr>
          <w:rFonts w:ascii="Garamond" w:hAnsi="Garamond"/>
          <w:i/>
          <w:sz w:val="24"/>
          <w:szCs w:val="24"/>
          <w:lang w:val="en-US"/>
        </w:rPr>
        <w:t>ProSucesso</w:t>
      </w:r>
      <w:r w:rsidRPr="0024655C">
        <w:rPr>
          <w:rFonts w:ascii="Garamond" w:hAnsi="Garamond"/>
          <w:sz w:val="24"/>
          <w:szCs w:val="24"/>
          <w:lang w:val="en-US"/>
        </w:rPr>
        <w:t xml:space="preserve"> of the Azores Regional Government since 2015.</w:t>
      </w:r>
    </w:p>
    <w:p w14:paraId="5852DFA1" w14:textId="77777777" w:rsidR="00D54F2A" w:rsidRPr="0024655C" w:rsidRDefault="00D54F2A" w:rsidP="00D54F2A">
      <w:pPr>
        <w:spacing w:after="40" w:line="240" w:lineRule="auto"/>
        <w:jc w:val="both"/>
        <w:rPr>
          <w:rFonts w:ascii="Garamond" w:hAnsi="Garamond"/>
          <w:sz w:val="24"/>
          <w:szCs w:val="24"/>
          <w:lang w:val="en-US"/>
        </w:rPr>
      </w:pPr>
    </w:p>
    <w:p w14:paraId="7E5A1381" w14:textId="77777777" w:rsidR="00D54F2A" w:rsidRPr="0024655C" w:rsidRDefault="00D54F2A" w:rsidP="00D54F2A">
      <w:pPr>
        <w:pStyle w:val="Paragraphedeliste"/>
        <w:numPr>
          <w:ilvl w:val="0"/>
          <w:numId w:val="2"/>
        </w:numPr>
        <w:spacing w:after="40" w:line="240" w:lineRule="auto"/>
        <w:jc w:val="both"/>
        <w:rPr>
          <w:rFonts w:ascii="Garamond" w:hAnsi="Garamond"/>
          <w:sz w:val="24"/>
          <w:szCs w:val="24"/>
          <w:lang w:val="en-US"/>
        </w:rPr>
      </w:pPr>
      <w:r w:rsidRPr="0024655C">
        <w:rPr>
          <w:rFonts w:ascii="Garamond" w:hAnsi="Garamond"/>
          <w:sz w:val="24"/>
          <w:szCs w:val="24"/>
          <w:lang w:val="en-US"/>
        </w:rPr>
        <w:t>In 2014, he received the University of Coimbra/Santander Prize, one of the most prestigious Portuguese scientific prizes, having been awarded by the jury “for his remarkable career and work in the field of education.”</w:t>
      </w:r>
    </w:p>
    <w:p w14:paraId="60AB2AE8" w14:textId="77777777" w:rsidR="00D54F2A" w:rsidRPr="0024655C" w:rsidRDefault="00D54F2A" w:rsidP="00D54F2A">
      <w:pPr>
        <w:spacing w:after="40" w:line="240" w:lineRule="auto"/>
        <w:jc w:val="both"/>
        <w:rPr>
          <w:rFonts w:ascii="Garamond" w:hAnsi="Garamond"/>
          <w:sz w:val="24"/>
          <w:szCs w:val="24"/>
          <w:lang w:val="en-US"/>
        </w:rPr>
      </w:pPr>
    </w:p>
    <w:p w14:paraId="2199E79E" w14:textId="77777777" w:rsidR="00D54F2A" w:rsidRPr="0024655C" w:rsidRDefault="00D54F2A" w:rsidP="00D54F2A">
      <w:pPr>
        <w:pStyle w:val="Paragraphedeliste"/>
        <w:numPr>
          <w:ilvl w:val="0"/>
          <w:numId w:val="2"/>
        </w:numPr>
        <w:spacing w:after="40" w:line="240" w:lineRule="auto"/>
        <w:jc w:val="both"/>
        <w:rPr>
          <w:rFonts w:ascii="Garamond" w:hAnsi="Garamond"/>
          <w:sz w:val="24"/>
          <w:szCs w:val="24"/>
          <w:lang w:val="en-US"/>
        </w:rPr>
      </w:pPr>
      <w:r w:rsidRPr="0024655C">
        <w:rPr>
          <w:rFonts w:ascii="Garamond" w:hAnsi="Garamond"/>
          <w:sz w:val="24"/>
          <w:szCs w:val="24"/>
          <w:lang w:val="en-US"/>
        </w:rPr>
        <w:t>President of the Day of Portugal, in 2012, at the invitation of the Portuguese President of the Republic.</w:t>
      </w:r>
    </w:p>
    <w:p w14:paraId="2CA3287C" w14:textId="77777777" w:rsidR="00D54F2A" w:rsidRPr="0024655C" w:rsidRDefault="00D54F2A" w:rsidP="00D54F2A">
      <w:pPr>
        <w:spacing w:after="40" w:line="240" w:lineRule="auto"/>
        <w:jc w:val="both"/>
        <w:rPr>
          <w:rFonts w:ascii="Garamond" w:hAnsi="Garamond"/>
          <w:sz w:val="24"/>
          <w:szCs w:val="24"/>
          <w:lang w:val="en-US"/>
        </w:rPr>
      </w:pPr>
    </w:p>
    <w:p w14:paraId="15DC14E4" w14:textId="77777777" w:rsidR="00D54F2A" w:rsidRPr="0024655C" w:rsidRDefault="00D54F2A" w:rsidP="00D54F2A">
      <w:pPr>
        <w:spacing w:after="40" w:line="240" w:lineRule="auto"/>
        <w:jc w:val="both"/>
        <w:rPr>
          <w:rFonts w:ascii="Times New Roman" w:hAnsi="Times New Roman"/>
          <w:sz w:val="24"/>
          <w:szCs w:val="24"/>
          <w:lang w:val="fr-FR"/>
        </w:rPr>
      </w:pPr>
    </w:p>
    <w:p w14:paraId="195F64E8" w14:textId="77777777" w:rsidR="00B125CE" w:rsidRPr="0024655C" w:rsidRDefault="00B125CE" w:rsidP="00B12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rPr>
          <w:rFonts w:ascii="Times New Roman" w:hAnsi="Times New Roman"/>
          <w:sz w:val="24"/>
          <w:szCs w:val="24"/>
          <w:lang w:val="fr-FR"/>
        </w:rPr>
      </w:pPr>
    </w:p>
    <w:sectPr w:rsidR="00B125CE" w:rsidRPr="0024655C" w:rsidSect="00195DC5">
      <w:footerReference w:type="default" r:id="rId8"/>
      <w:pgSz w:w="11905" w:h="16837"/>
      <w:pgMar w:top="1304" w:right="1304" w:bottom="1304" w:left="1304" w:header="1134" w:footer="113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E1C4E" w14:textId="77777777" w:rsidR="00F26F93" w:rsidRDefault="00F26F93" w:rsidP="00B125CE">
      <w:pPr>
        <w:spacing w:after="0" w:line="240" w:lineRule="auto"/>
      </w:pPr>
      <w:r>
        <w:separator/>
      </w:r>
    </w:p>
  </w:endnote>
  <w:endnote w:type="continuationSeparator" w:id="0">
    <w:p w14:paraId="77E26896" w14:textId="77777777" w:rsidR="00F26F93" w:rsidRDefault="00F26F93" w:rsidP="00B12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altName w:val="Didot"/>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01B13" w14:textId="77777777" w:rsidR="00F26F93" w:rsidRDefault="00F26F93">
    <w:pPr>
      <w:pStyle w:val="Pieddepage"/>
      <w:jc w:val="right"/>
    </w:pPr>
    <w:r>
      <w:fldChar w:fldCharType="begin"/>
    </w:r>
    <w:r>
      <w:instrText xml:space="preserve"> PAGE   \* MERGEFORMAT </w:instrText>
    </w:r>
    <w:r>
      <w:fldChar w:fldCharType="separate"/>
    </w:r>
    <w:r w:rsidR="00195DC5">
      <w:rPr>
        <w:noProof/>
      </w:rPr>
      <w:t>1</w:t>
    </w:r>
    <w:r>
      <w:fldChar w:fldCharType="end"/>
    </w:r>
  </w:p>
  <w:p w14:paraId="5A0B59CE" w14:textId="77777777" w:rsidR="00F26F93" w:rsidRDefault="00F26F93">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ED0B3" w14:textId="77777777" w:rsidR="00F26F93" w:rsidRDefault="00F26F93" w:rsidP="00B125CE">
      <w:pPr>
        <w:spacing w:after="0" w:line="240" w:lineRule="auto"/>
      </w:pPr>
      <w:r>
        <w:separator/>
      </w:r>
    </w:p>
  </w:footnote>
  <w:footnote w:type="continuationSeparator" w:id="0">
    <w:p w14:paraId="3C660EFA" w14:textId="77777777" w:rsidR="00F26F93" w:rsidRDefault="00F26F93" w:rsidP="00B125C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02513"/>
    <w:multiLevelType w:val="hybridMultilevel"/>
    <w:tmpl w:val="24FE8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6765592"/>
    <w:multiLevelType w:val="hybridMultilevel"/>
    <w:tmpl w:val="631CB900"/>
    <w:lvl w:ilvl="0" w:tplc="A15E0D10">
      <w:start w:val="3"/>
      <w:numFmt w:val="bullet"/>
      <w:lvlText w:val="-"/>
      <w:lvlJc w:val="left"/>
      <w:pPr>
        <w:ind w:left="720" w:hanging="360"/>
      </w:pPr>
      <w:rPr>
        <w:rFonts w:ascii="Times New Roman" w:eastAsia="Calibri" w:hAnsi="Times New Roman" w:cs="Times New Roman" w:hint="default"/>
      </w:rPr>
    </w:lvl>
    <w:lvl w:ilvl="1" w:tplc="08160003" w:tentative="1">
      <w:start w:val="1"/>
      <w:numFmt w:val="bullet"/>
      <w:lvlText w:val="o"/>
      <w:lvlJc w:val="left"/>
      <w:pPr>
        <w:ind w:left="1440" w:hanging="360"/>
      </w:pPr>
      <w:rPr>
        <w:rFonts w:ascii="Courier New" w:hAnsi="Courier New" w:cs="Garamond"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Garamond"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Garamond" w:hint="default"/>
      </w:rPr>
    </w:lvl>
    <w:lvl w:ilvl="8" w:tplc="08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83A"/>
    <w:rsid w:val="000010F5"/>
    <w:rsid w:val="000041A5"/>
    <w:rsid w:val="000106EF"/>
    <w:rsid w:val="0002405F"/>
    <w:rsid w:val="00094E44"/>
    <w:rsid w:val="00095EB9"/>
    <w:rsid w:val="00096FD7"/>
    <w:rsid w:val="000A21D7"/>
    <w:rsid w:val="000B0532"/>
    <w:rsid w:val="000D46A5"/>
    <w:rsid w:val="000D490E"/>
    <w:rsid w:val="000D70B3"/>
    <w:rsid w:val="000F1658"/>
    <w:rsid w:val="000F2E11"/>
    <w:rsid w:val="000F7BD5"/>
    <w:rsid w:val="00104770"/>
    <w:rsid w:val="001228F9"/>
    <w:rsid w:val="0016027F"/>
    <w:rsid w:val="0017621B"/>
    <w:rsid w:val="00180A24"/>
    <w:rsid w:val="0019174F"/>
    <w:rsid w:val="001922E6"/>
    <w:rsid w:val="00195DC5"/>
    <w:rsid w:val="001A798B"/>
    <w:rsid w:val="001C7EA9"/>
    <w:rsid w:val="001E5967"/>
    <w:rsid w:val="00200EF4"/>
    <w:rsid w:val="002258E2"/>
    <w:rsid w:val="002271A9"/>
    <w:rsid w:val="00240662"/>
    <w:rsid w:val="0024655C"/>
    <w:rsid w:val="0025273E"/>
    <w:rsid w:val="00256AA0"/>
    <w:rsid w:val="00280620"/>
    <w:rsid w:val="00287194"/>
    <w:rsid w:val="002B06ED"/>
    <w:rsid w:val="002D5074"/>
    <w:rsid w:val="002E66DD"/>
    <w:rsid w:val="002F172B"/>
    <w:rsid w:val="00302C0A"/>
    <w:rsid w:val="00304ACB"/>
    <w:rsid w:val="00310C2C"/>
    <w:rsid w:val="0033723F"/>
    <w:rsid w:val="003410B1"/>
    <w:rsid w:val="003654E8"/>
    <w:rsid w:val="00367E37"/>
    <w:rsid w:val="00381DD0"/>
    <w:rsid w:val="003948CB"/>
    <w:rsid w:val="003A05E2"/>
    <w:rsid w:val="003C206D"/>
    <w:rsid w:val="003D270C"/>
    <w:rsid w:val="003D2861"/>
    <w:rsid w:val="003E52E0"/>
    <w:rsid w:val="00405ED9"/>
    <w:rsid w:val="00427685"/>
    <w:rsid w:val="004347C9"/>
    <w:rsid w:val="00451D21"/>
    <w:rsid w:val="00456D1C"/>
    <w:rsid w:val="00472615"/>
    <w:rsid w:val="004A2717"/>
    <w:rsid w:val="004A3216"/>
    <w:rsid w:val="004B4084"/>
    <w:rsid w:val="004B4B93"/>
    <w:rsid w:val="004D26BF"/>
    <w:rsid w:val="004F41E8"/>
    <w:rsid w:val="004F57BF"/>
    <w:rsid w:val="005019E0"/>
    <w:rsid w:val="005032E7"/>
    <w:rsid w:val="00512AA7"/>
    <w:rsid w:val="00517950"/>
    <w:rsid w:val="005238E5"/>
    <w:rsid w:val="005257DF"/>
    <w:rsid w:val="00527713"/>
    <w:rsid w:val="00551A95"/>
    <w:rsid w:val="00561F45"/>
    <w:rsid w:val="0057056D"/>
    <w:rsid w:val="005949E1"/>
    <w:rsid w:val="005B5047"/>
    <w:rsid w:val="005F5AB0"/>
    <w:rsid w:val="005F67BE"/>
    <w:rsid w:val="005F72B0"/>
    <w:rsid w:val="00605BEC"/>
    <w:rsid w:val="00613942"/>
    <w:rsid w:val="0061662A"/>
    <w:rsid w:val="0064710F"/>
    <w:rsid w:val="006670E2"/>
    <w:rsid w:val="00674FCE"/>
    <w:rsid w:val="00685538"/>
    <w:rsid w:val="006855A3"/>
    <w:rsid w:val="00686E3E"/>
    <w:rsid w:val="0069434B"/>
    <w:rsid w:val="006C3CCB"/>
    <w:rsid w:val="006D7927"/>
    <w:rsid w:val="006E536A"/>
    <w:rsid w:val="006E6ED2"/>
    <w:rsid w:val="006F0344"/>
    <w:rsid w:val="006F16DE"/>
    <w:rsid w:val="00707E53"/>
    <w:rsid w:val="00710A0B"/>
    <w:rsid w:val="007148B4"/>
    <w:rsid w:val="007254C1"/>
    <w:rsid w:val="007333BB"/>
    <w:rsid w:val="00742708"/>
    <w:rsid w:val="00743876"/>
    <w:rsid w:val="007929A1"/>
    <w:rsid w:val="007B2D99"/>
    <w:rsid w:val="007C2BC5"/>
    <w:rsid w:val="007C672F"/>
    <w:rsid w:val="007D183A"/>
    <w:rsid w:val="0083494B"/>
    <w:rsid w:val="00851809"/>
    <w:rsid w:val="0086133B"/>
    <w:rsid w:val="00887BD3"/>
    <w:rsid w:val="008B12D5"/>
    <w:rsid w:val="008B6514"/>
    <w:rsid w:val="008C1C0D"/>
    <w:rsid w:val="008D1E5A"/>
    <w:rsid w:val="008D5289"/>
    <w:rsid w:val="008E3C9F"/>
    <w:rsid w:val="008F4BDF"/>
    <w:rsid w:val="008F618C"/>
    <w:rsid w:val="009344BC"/>
    <w:rsid w:val="00951290"/>
    <w:rsid w:val="00952827"/>
    <w:rsid w:val="00952FB1"/>
    <w:rsid w:val="00971135"/>
    <w:rsid w:val="00984C6C"/>
    <w:rsid w:val="009A65ED"/>
    <w:rsid w:val="009C418A"/>
    <w:rsid w:val="009C7748"/>
    <w:rsid w:val="009C7BD6"/>
    <w:rsid w:val="00A13108"/>
    <w:rsid w:val="00A22E4E"/>
    <w:rsid w:val="00A2429F"/>
    <w:rsid w:val="00A35C2D"/>
    <w:rsid w:val="00A822F8"/>
    <w:rsid w:val="00A9787A"/>
    <w:rsid w:val="00AB1CFF"/>
    <w:rsid w:val="00AB2789"/>
    <w:rsid w:val="00AE1726"/>
    <w:rsid w:val="00AF431D"/>
    <w:rsid w:val="00AF4CA9"/>
    <w:rsid w:val="00B125CE"/>
    <w:rsid w:val="00B13735"/>
    <w:rsid w:val="00B13F9D"/>
    <w:rsid w:val="00B33655"/>
    <w:rsid w:val="00B37BFB"/>
    <w:rsid w:val="00B400F6"/>
    <w:rsid w:val="00B7367F"/>
    <w:rsid w:val="00B740B9"/>
    <w:rsid w:val="00B75FAC"/>
    <w:rsid w:val="00B96F3F"/>
    <w:rsid w:val="00B97C12"/>
    <w:rsid w:val="00BA357D"/>
    <w:rsid w:val="00BA61A9"/>
    <w:rsid w:val="00BA7996"/>
    <w:rsid w:val="00BB3A2D"/>
    <w:rsid w:val="00BC0D7D"/>
    <w:rsid w:val="00BF2817"/>
    <w:rsid w:val="00BF541B"/>
    <w:rsid w:val="00C10F78"/>
    <w:rsid w:val="00C16104"/>
    <w:rsid w:val="00C41610"/>
    <w:rsid w:val="00C66D3C"/>
    <w:rsid w:val="00C7739B"/>
    <w:rsid w:val="00C778A4"/>
    <w:rsid w:val="00C910C1"/>
    <w:rsid w:val="00CA1465"/>
    <w:rsid w:val="00CB007B"/>
    <w:rsid w:val="00CB3501"/>
    <w:rsid w:val="00CB6892"/>
    <w:rsid w:val="00CC42D3"/>
    <w:rsid w:val="00CC6176"/>
    <w:rsid w:val="00CD6438"/>
    <w:rsid w:val="00D045AC"/>
    <w:rsid w:val="00D0644B"/>
    <w:rsid w:val="00D06C59"/>
    <w:rsid w:val="00D2569E"/>
    <w:rsid w:val="00D52689"/>
    <w:rsid w:val="00D54F2A"/>
    <w:rsid w:val="00D6155D"/>
    <w:rsid w:val="00D64D74"/>
    <w:rsid w:val="00D81768"/>
    <w:rsid w:val="00D85C51"/>
    <w:rsid w:val="00DA6E42"/>
    <w:rsid w:val="00DA7BED"/>
    <w:rsid w:val="00DB1EC3"/>
    <w:rsid w:val="00DB3992"/>
    <w:rsid w:val="00DB648F"/>
    <w:rsid w:val="00DE1599"/>
    <w:rsid w:val="00DE7C68"/>
    <w:rsid w:val="00E07C42"/>
    <w:rsid w:val="00E16891"/>
    <w:rsid w:val="00E21BF5"/>
    <w:rsid w:val="00E26D55"/>
    <w:rsid w:val="00E47DFC"/>
    <w:rsid w:val="00E5095F"/>
    <w:rsid w:val="00E5190D"/>
    <w:rsid w:val="00E5191E"/>
    <w:rsid w:val="00E562F1"/>
    <w:rsid w:val="00E83FA6"/>
    <w:rsid w:val="00E867FB"/>
    <w:rsid w:val="00EC520F"/>
    <w:rsid w:val="00EF0C50"/>
    <w:rsid w:val="00F01083"/>
    <w:rsid w:val="00F1454A"/>
    <w:rsid w:val="00F2010D"/>
    <w:rsid w:val="00F21B53"/>
    <w:rsid w:val="00F26F93"/>
    <w:rsid w:val="00F46D0F"/>
    <w:rsid w:val="00F53C87"/>
    <w:rsid w:val="00F67788"/>
    <w:rsid w:val="00F7343D"/>
    <w:rsid w:val="00F74D8E"/>
    <w:rsid w:val="00F93549"/>
    <w:rsid w:val="00FA65A9"/>
    <w:rsid w:val="00FB42C2"/>
    <w:rsid w:val="00FB6296"/>
    <w:rsid w:val="00FC09E8"/>
    <w:rsid w:val="00FC3907"/>
    <w:rsid w:val="00FD09B3"/>
    <w:rsid w:val="00FF20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ECC50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GB" w:eastAsia="fr-FR" w:bidi="ar-SA"/>
      </w:rPr>
    </w:rPrDefault>
    <w:pPrDefault/>
  </w:docDefaults>
  <w:latentStyles w:defLockedState="0" w:defUIPriority="0" w:defSemiHidden="0" w:defUnhideWhenUsed="0" w:defQFormat="0" w:count="276">
    <w:lsdException w:name="footnote text" w:uiPriority="99" w:qFormat="1"/>
    <w:lsdException w:name="footnote reference" w:uiPriority="99"/>
    <w:lsdException w:name="HTML Preformatted" w:uiPriority="99"/>
  </w:latentStyles>
  <w:style w:type="paragraph" w:default="1" w:styleId="Normal">
    <w:name w:val="Normal"/>
    <w:qFormat/>
    <w:rsid w:val="00DF1FB0"/>
    <w:pPr>
      <w:spacing w:after="200" w:line="276" w:lineRule="auto"/>
    </w:pPr>
    <w:rPr>
      <w:sz w:val="22"/>
      <w:szCs w:val="22"/>
      <w:lang w:val="pt-PT"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0321B5"/>
    <w:pPr>
      <w:tabs>
        <w:tab w:val="center" w:pos="4252"/>
        <w:tab w:val="right" w:pos="8504"/>
      </w:tabs>
    </w:pPr>
  </w:style>
  <w:style w:type="character" w:customStyle="1" w:styleId="En-tteCar">
    <w:name w:val="En-tête Car"/>
    <w:basedOn w:val="Policepardfaut"/>
    <w:link w:val="En-tte"/>
    <w:uiPriority w:val="99"/>
    <w:semiHidden/>
    <w:rsid w:val="000321B5"/>
    <w:rPr>
      <w:sz w:val="22"/>
      <w:szCs w:val="22"/>
      <w:lang w:eastAsia="en-US"/>
    </w:rPr>
  </w:style>
  <w:style w:type="paragraph" w:styleId="Pieddepage">
    <w:name w:val="footer"/>
    <w:basedOn w:val="Normal"/>
    <w:link w:val="PieddepageCar"/>
    <w:uiPriority w:val="99"/>
    <w:unhideWhenUsed/>
    <w:rsid w:val="000321B5"/>
    <w:pPr>
      <w:tabs>
        <w:tab w:val="center" w:pos="4252"/>
        <w:tab w:val="right" w:pos="8504"/>
      </w:tabs>
    </w:pPr>
  </w:style>
  <w:style w:type="character" w:customStyle="1" w:styleId="PieddepageCar">
    <w:name w:val="Pied de page Car"/>
    <w:basedOn w:val="Policepardfaut"/>
    <w:link w:val="Pieddepage"/>
    <w:uiPriority w:val="99"/>
    <w:rsid w:val="000321B5"/>
    <w:rPr>
      <w:sz w:val="22"/>
      <w:szCs w:val="22"/>
      <w:lang w:eastAsia="en-US"/>
    </w:rPr>
  </w:style>
  <w:style w:type="character" w:customStyle="1" w:styleId="Salientado">
    <w:name w:val="Salientado"/>
    <w:basedOn w:val="Policepardfaut"/>
    <w:rsid w:val="00DF03C5"/>
    <w:rPr>
      <w:i/>
    </w:rPr>
  </w:style>
  <w:style w:type="character" w:styleId="Lienhypertexte">
    <w:name w:val="Hyperlink"/>
    <w:basedOn w:val="Policepardfaut"/>
    <w:uiPriority w:val="99"/>
    <w:semiHidden/>
    <w:unhideWhenUsed/>
    <w:rsid w:val="00916ED2"/>
    <w:rPr>
      <w:strike w:val="0"/>
      <w:dstrike w:val="0"/>
      <w:color w:val="0000FF"/>
      <w:u w:val="none"/>
      <w:effect w:val="none"/>
      <w:bdr w:val="none" w:sz="0" w:space="0" w:color="auto" w:frame="1"/>
    </w:rPr>
  </w:style>
  <w:style w:type="paragraph" w:styleId="Textedebulles">
    <w:name w:val="Balloon Text"/>
    <w:basedOn w:val="Normal"/>
    <w:link w:val="TextedebullesCar"/>
    <w:uiPriority w:val="99"/>
    <w:semiHidden/>
    <w:unhideWhenUsed/>
    <w:rsid w:val="002038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3877"/>
    <w:rPr>
      <w:rFonts w:ascii="Tahoma" w:hAnsi="Tahoma" w:cs="Tahoma"/>
      <w:sz w:val="16"/>
      <w:szCs w:val="16"/>
      <w:lang w:eastAsia="en-US"/>
    </w:rPr>
  </w:style>
  <w:style w:type="paragraph" w:styleId="Notedebasdepage">
    <w:name w:val="footnote text"/>
    <w:aliases w:val="Leoonora Footnote"/>
    <w:basedOn w:val="Normal"/>
    <w:link w:val="NotedebasdepageCar"/>
    <w:uiPriority w:val="99"/>
    <w:qFormat/>
    <w:rsid w:val="00A9787A"/>
    <w:pPr>
      <w:spacing w:after="0" w:line="240" w:lineRule="auto"/>
    </w:pPr>
    <w:rPr>
      <w:sz w:val="24"/>
      <w:szCs w:val="24"/>
    </w:rPr>
  </w:style>
  <w:style w:type="character" w:customStyle="1" w:styleId="NotedebasdepageCar">
    <w:name w:val="Note de bas de page Car"/>
    <w:aliases w:val="Leoonora Footnote Car"/>
    <w:basedOn w:val="Policepardfaut"/>
    <w:link w:val="Notedebasdepage"/>
    <w:uiPriority w:val="99"/>
    <w:rsid w:val="00A9787A"/>
    <w:rPr>
      <w:sz w:val="24"/>
      <w:szCs w:val="24"/>
      <w:lang w:val="pt-PT" w:eastAsia="en-US"/>
    </w:rPr>
  </w:style>
  <w:style w:type="character" w:styleId="Marquenotebasdepage">
    <w:name w:val="footnote reference"/>
    <w:aliases w:val="Appel note de bas de p."/>
    <w:basedOn w:val="Policepardfaut"/>
    <w:uiPriority w:val="99"/>
    <w:rsid w:val="00A9787A"/>
    <w:rPr>
      <w:vertAlign w:val="superscript"/>
    </w:rPr>
  </w:style>
  <w:style w:type="paragraph" w:styleId="HTMLprformat">
    <w:name w:val="HTML Preformatted"/>
    <w:basedOn w:val="Normal"/>
    <w:link w:val="HTMLprformatCar"/>
    <w:uiPriority w:val="99"/>
    <w:unhideWhenUsed/>
    <w:rsid w:val="00C91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val="en-GB" w:eastAsia="fr-FR"/>
    </w:rPr>
  </w:style>
  <w:style w:type="character" w:customStyle="1" w:styleId="HTMLprformatCar">
    <w:name w:val="HTML préformaté Car"/>
    <w:basedOn w:val="Policepardfaut"/>
    <w:link w:val="HTMLprformat"/>
    <w:uiPriority w:val="99"/>
    <w:rsid w:val="00C910C1"/>
    <w:rPr>
      <w:rFonts w:ascii="Courier" w:hAnsi="Courier" w:cs="Courier"/>
      <w:sz w:val="20"/>
      <w:szCs w:val="20"/>
    </w:rPr>
  </w:style>
  <w:style w:type="paragraph" w:styleId="Paragraphedeliste">
    <w:name w:val="List Paragraph"/>
    <w:basedOn w:val="Normal"/>
    <w:rsid w:val="00D54F2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GB" w:eastAsia="fr-FR" w:bidi="ar-SA"/>
      </w:rPr>
    </w:rPrDefault>
    <w:pPrDefault/>
  </w:docDefaults>
  <w:latentStyles w:defLockedState="0" w:defUIPriority="0" w:defSemiHidden="0" w:defUnhideWhenUsed="0" w:defQFormat="0" w:count="276">
    <w:lsdException w:name="footnote text" w:uiPriority="99" w:qFormat="1"/>
    <w:lsdException w:name="footnote reference" w:uiPriority="99"/>
    <w:lsdException w:name="HTML Preformatted" w:uiPriority="99"/>
  </w:latentStyles>
  <w:style w:type="paragraph" w:default="1" w:styleId="Normal">
    <w:name w:val="Normal"/>
    <w:qFormat/>
    <w:rsid w:val="00DF1FB0"/>
    <w:pPr>
      <w:spacing w:after="200" w:line="276" w:lineRule="auto"/>
    </w:pPr>
    <w:rPr>
      <w:sz w:val="22"/>
      <w:szCs w:val="22"/>
      <w:lang w:val="pt-PT"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0321B5"/>
    <w:pPr>
      <w:tabs>
        <w:tab w:val="center" w:pos="4252"/>
        <w:tab w:val="right" w:pos="8504"/>
      </w:tabs>
    </w:pPr>
  </w:style>
  <w:style w:type="character" w:customStyle="1" w:styleId="En-tteCar">
    <w:name w:val="En-tête Car"/>
    <w:basedOn w:val="Policepardfaut"/>
    <w:link w:val="En-tte"/>
    <w:uiPriority w:val="99"/>
    <w:semiHidden/>
    <w:rsid w:val="000321B5"/>
    <w:rPr>
      <w:sz w:val="22"/>
      <w:szCs w:val="22"/>
      <w:lang w:eastAsia="en-US"/>
    </w:rPr>
  </w:style>
  <w:style w:type="paragraph" w:styleId="Pieddepage">
    <w:name w:val="footer"/>
    <w:basedOn w:val="Normal"/>
    <w:link w:val="PieddepageCar"/>
    <w:uiPriority w:val="99"/>
    <w:unhideWhenUsed/>
    <w:rsid w:val="000321B5"/>
    <w:pPr>
      <w:tabs>
        <w:tab w:val="center" w:pos="4252"/>
        <w:tab w:val="right" w:pos="8504"/>
      </w:tabs>
    </w:pPr>
  </w:style>
  <w:style w:type="character" w:customStyle="1" w:styleId="PieddepageCar">
    <w:name w:val="Pied de page Car"/>
    <w:basedOn w:val="Policepardfaut"/>
    <w:link w:val="Pieddepage"/>
    <w:uiPriority w:val="99"/>
    <w:rsid w:val="000321B5"/>
    <w:rPr>
      <w:sz w:val="22"/>
      <w:szCs w:val="22"/>
      <w:lang w:eastAsia="en-US"/>
    </w:rPr>
  </w:style>
  <w:style w:type="character" w:customStyle="1" w:styleId="Salientado">
    <w:name w:val="Salientado"/>
    <w:basedOn w:val="Policepardfaut"/>
    <w:rsid w:val="00DF03C5"/>
    <w:rPr>
      <w:i/>
    </w:rPr>
  </w:style>
  <w:style w:type="character" w:styleId="Lienhypertexte">
    <w:name w:val="Hyperlink"/>
    <w:basedOn w:val="Policepardfaut"/>
    <w:uiPriority w:val="99"/>
    <w:semiHidden/>
    <w:unhideWhenUsed/>
    <w:rsid w:val="00916ED2"/>
    <w:rPr>
      <w:strike w:val="0"/>
      <w:dstrike w:val="0"/>
      <w:color w:val="0000FF"/>
      <w:u w:val="none"/>
      <w:effect w:val="none"/>
      <w:bdr w:val="none" w:sz="0" w:space="0" w:color="auto" w:frame="1"/>
    </w:rPr>
  </w:style>
  <w:style w:type="paragraph" w:styleId="Textedebulles">
    <w:name w:val="Balloon Text"/>
    <w:basedOn w:val="Normal"/>
    <w:link w:val="TextedebullesCar"/>
    <w:uiPriority w:val="99"/>
    <w:semiHidden/>
    <w:unhideWhenUsed/>
    <w:rsid w:val="002038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3877"/>
    <w:rPr>
      <w:rFonts w:ascii="Tahoma" w:hAnsi="Tahoma" w:cs="Tahoma"/>
      <w:sz w:val="16"/>
      <w:szCs w:val="16"/>
      <w:lang w:eastAsia="en-US"/>
    </w:rPr>
  </w:style>
  <w:style w:type="paragraph" w:styleId="Notedebasdepage">
    <w:name w:val="footnote text"/>
    <w:aliases w:val="Leoonora Footnote"/>
    <w:basedOn w:val="Normal"/>
    <w:link w:val="NotedebasdepageCar"/>
    <w:uiPriority w:val="99"/>
    <w:qFormat/>
    <w:rsid w:val="00A9787A"/>
    <w:pPr>
      <w:spacing w:after="0" w:line="240" w:lineRule="auto"/>
    </w:pPr>
    <w:rPr>
      <w:sz w:val="24"/>
      <w:szCs w:val="24"/>
    </w:rPr>
  </w:style>
  <w:style w:type="character" w:customStyle="1" w:styleId="NotedebasdepageCar">
    <w:name w:val="Note de bas de page Car"/>
    <w:aliases w:val="Leoonora Footnote Car"/>
    <w:basedOn w:val="Policepardfaut"/>
    <w:link w:val="Notedebasdepage"/>
    <w:uiPriority w:val="99"/>
    <w:rsid w:val="00A9787A"/>
    <w:rPr>
      <w:sz w:val="24"/>
      <w:szCs w:val="24"/>
      <w:lang w:val="pt-PT" w:eastAsia="en-US"/>
    </w:rPr>
  </w:style>
  <w:style w:type="character" w:styleId="Marquenotebasdepage">
    <w:name w:val="footnote reference"/>
    <w:aliases w:val="Appel note de bas de p."/>
    <w:basedOn w:val="Policepardfaut"/>
    <w:uiPriority w:val="99"/>
    <w:rsid w:val="00A9787A"/>
    <w:rPr>
      <w:vertAlign w:val="superscript"/>
    </w:rPr>
  </w:style>
  <w:style w:type="paragraph" w:styleId="HTMLprformat">
    <w:name w:val="HTML Preformatted"/>
    <w:basedOn w:val="Normal"/>
    <w:link w:val="HTMLprformatCar"/>
    <w:uiPriority w:val="99"/>
    <w:unhideWhenUsed/>
    <w:rsid w:val="00C91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val="en-GB" w:eastAsia="fr-FR"/>
    </w:rPr>
  </w:style>
  <w:style w:type="character" w:customStyle="1" w:styleId="HTMLprformatCar">
    <w:name w:val="HTML préformaté Car"/>
    <w:basedOn w:val="Policepardfaut"/>
    <w:link w:val="HTMLprformat"/>
    <w:uiPriority w:val="99"/>
    <w:rsid w:val="00C910C1"/>
    <w:rPr>
      <w:rFonts w:ascii="Courier" w:hAnsi="Courier" w:cs="Courier"/>
      <w:sz w:val="20"/>
      <w:szCs w:val="20"/>
    </w:rPr>
  </w:style>
  <w:style w:type="paragraph" w:styleId="Paragraphedeliste">
    <w:name w:val="List Paragraph"/>
    <w:basedOn w:val="Normal"/>
    <w:rsid w:val="00D5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110814">
      <w:bodyDiv w:val="1"/>
      <w:marLeft w:val="0"/>
      <w:marRight w:val="0"/>
      <w:marTop w:val="0"/>
      <w:marBottom w:val="0"/>
      <w:divBdr>
        <w:top w:val="none" w:sz="0" w:space="0" w:color="auto"/>
        <w:left w:val="none" w:sz="0" w:space="0" w:color="auto"/>
        <w:bottom w:val="none" w:sz="0" w:space="0" w:color="auto"/>
        <w:right w:val="none" w:sz="0" w:space="0" w:color="auto"/>
      </w:divBdr>
    </w:div>
    <w:div w:id="1913813962">
      <w:bodyDiv w:val="1"/>
      <w:marLeft w:val="0"/>
      <w:marRight w:val="0"/>
      <w:marTop w:val="0"/>
      <w:marBottom w:val="0"/>
      <w:divBdr>
        <w:top w:val="none" w:sz="0" w:space="0" w:color="auto"/>
        <w:left w:val="none" w:sz="0" w:space="0" w:color="auto"/>
        <w:bottom w:val="none" w:sz="0" w:space="0" w:color="auto"/>
        <w:right w:val="none" w:sz="0" w:space="0" w:color="auto"/>
      </w:divBdr>
    </w:div>
    <w:div w:id="2034527249">
      <w:bodyDiv w:val="1"/>
      <w:marLeft w:val="0"/>
      <w:marRight w:val="0"/>
      <w:marTop w:val="0"/>
      <w:marBottom w:val="0"/>
      <w:divBdr>
        <w:top w:val="none" w:sz="0" w:space="0" w:color="auto"/>
        <w:left w:val="none" w:sz="0" w:space="0" w:color="auto"/>
        <w:bottom w:val="none" w:sz="0" w:space="0" w:color="auto"/>
        <w:right w:val="none" w:sz="0" w:space="0" w:color="auto"/>
      </w:divBdr>
      <w:divsChild>
        <w:div w:id="334500822">
          <w:marLeft w:val="0"/>
          <w:marRight w:val="0"/>
          <w:marTop w:val="0"/>
          <w:marBottom w:val="0"/>
          <w:divBdr>
            <w:top w:val="none" w:sz="0" w:space="0" w:color="auto"/>
            <w:left w:val="none" w:sz="0" w:space="0" w:color="auto"/>
            <w:bottom w:val="none" w:sz="0" w:space="0" w:color="auto"/>
            <w:right w:val="none" w:sz="0" w:space="0" w:color="auto"/>
          </w:divBdr>
          <w:divsChild>
            <w:div w:id="2096516619">
              <w:marLeft w:val="0"/>
              <w:marRight w:val="0"/>
              <w:marTop w:val="0"/>
              <w:marBottom w:val="0"/>
              <w:divBdr>
                <w:top w:val="none" w:sz="0" w:space="0" w:color="auto"/>
                <w:left w:val="none" w:sz="0" w:space="0" w:color="auto"/>
                <w:bottom w:val="none" w:sz="0" w:space="0" w:color="auto"/>
                <w:right w:val="none" w:sz="0" w:space="0" w:color="auto"/>
              </w:divBdr>
              <w:divsChild>
                <w:div w:id="58893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1738</TotalTime>
  <Pages>6</Pages>
  <Words>3010</Words>
  <Characters>16558</Characters>
  <Application>Microsoft Macintosh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
    </vt:vector>
  </TitlesOfParts>
  <Company>Reitoria da Universidade de Lisboa</Company>
  <LinksUpToDate>false</LinksUpToDate>
  <CharactersWithSpaces>19529</CharactersWithSpaces>
  <SharedDoc>false</SharedDoc>
  <HLinks>
    <vt:vector size="12" baseType="variant">
      <vt:variant>
        <vt:i4>327691</vt:i4>
      </vt:variant>
      <vt:variant>
        <vt:i4>3</vt:i4>
      </vt:variant>
      <vt:variant>
        <vt:i4>0</vt:i4>
      </vt:variant>
      <vt:variant>
        <vt:i4>5</vt:i4>
      </vt:variant>
      <vt:variant>
        <vt:lpwstr>http://graduateinstitute.ch/Jahia/site/iheid/lang/fr/phd</vt:lpwstr>
      </vt:variant>
      <vt:variant>
        <vt:lpwstr/>
      </vt:variant>
      <vt:variant>
        <vt:i4>655383</vt:i4>
      </vt:variant>
      <vt:variant>
        <vt:i4>0</vt:i4>
      </vt:variant>
      <vt:variant>
        <vt:i4>0</vt:i4>
      </vt:variant>
      <vt:variant>
        <vt:i4>5</vt:i4>
      </vt:variant>
      <vt:variant>
        <vt:lpwstr>http://graduateinstitute.ch/Jahia/site/iheid/lang/fr/masters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anovoa</dc:creator>
  <cp:keywords/>
  <dc:description/>
  <cp:lastModifiedBy>X Y</cp:lastModifiedBy>
  <cp:revision>48</cp:revision>
  <cp:lastPrinted>2016-10-16T15:55:00Z</cp:lastPrinted>
  <dcterms:created xsi:type="dcterms:W3CDTF">2010-09-14T16:18:00Z</dcterms:created>
  <dcterms:modified xsi:type="dcterms:W3CDTF">2016-11-13T09:04:00Z</dcterms:modified>
</cp:coreProperties>
</file>